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8A324" w14:textId="77777777" w:rsidR="00E31F02" w:rsidRPr="00D16B4B" w:rsidRDefault="00EE23F1" w:rsidP="00D16B4B">
      <w:pPr>
        <w:pStyle w:val="Title"/>
        <w:rPr>
          <w:lang w:val="fr-CA"/>
        </w:rPr>
      </w:pPr>
      <w:r w:rsidRPr="00D16B4B">
        <mc:AlternateContent>
          <mc:Choice Requires="wps">
            <w:drawing>
              <wp:anchor distT="0" distB="0" distL="114300" distR="114300" simplePos="0" relativeHeight="251657728" behindDoc="0" locked="0" layoutInCell="1" allowOverlap="1" wp14:anchorId="13DE1681" wp14:editId="4A120C42">
                <wp:simplePos x="0" y="0"/>
                <wp:positionH relativeFrom="column">
                  <wp:posOffset>5862320</wp:posOffset>
                </wp:positionH>
                <wp:positionV relativeFrom="paragraph">
                  <wp:posOffset>-1905</wp:posOffset>
                </wp:positionV>
                <wp:extent cx="226695" cy="22669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8C88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E74A64" id="Oval 2" o:spid="_x0000_s1026" style="position:absolute;margin-left:461.6pt;margin-top:-.15pt;width:17.8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" fillcolor="#8c8872" stroked="f" strokeweight="2pt"/>
            </w:pict>
          </mc:Fallback>
        </mc:AlternateContent>
      </w:r>
      <w:r w:rsidRPr="00D16B4B">
        <mc:AlternateContent>
          <mc:Choice Requires="wps">
            <w:drawing>
              <wp:anchor distT="0" distB="0" distL="114300" distR="114300" simplePos="0" relativeHeight="251656704" behindDoc="0" locked="0" layoutInCell="1" allowOverlap="1" wp14:anchorId="316D1F10" wp14:editId="424D6F8C">
                <wp:simplePos x="0" y="0"/>
                <wp:positionH relativeFrom="column">
                  <wp:posOffset>5563870</wp:posOffset>
                </wp:positionH>
                <wp:positionV relativeFrom="paragraph">
                  <wp:posOffset>-1905</wp:posOffset>
                </wp:positionV>
                <wp:extent cx="226695" cy="226695"/>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2E63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0869573" id="Oval 3" o:spid="_x0000_s1026" style="position:absolute;margin-left:438.1pt;margin-top:-.15pt;width:17.8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" fillcolor="#2e6377" stroked="f" strokeweight="2pt"/>
            </w:pict>
          </mc:Fallback>
        </mc:AlternateContent>
      </w:r>
      <w:r w:rsidRPr="00D16B4B">
        <mc:AlternateContent>
          <mc:Choice Requires="wps">
            <w:drawing>
              <wp:anchor distT="0" distB="0" distL="114300" distR="114300" simplePos="0" relativeHeight="251658752" behindDoc="0" locked="0" layoutInCell="1" allowOverlap="1" wp14:anchorId="2FBD1352" wp14:editId="039AF2E1">
                <wp:simplePos x="0" y="0"/>
                <wp:positionH relativeFrom="column">
                  <wp:posOffset>5264785</wp:posOffset>
                </wp:positionH>
                <wp:positionV relativeFrom="paragraph">
                  <wp:posOffset>-1905</wp:posOffset>
                </wp:positionV>
                <wp:extent cx="226695" cy="226695"/>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8C88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83929A" id="Oval 4" o:spid="_x0000_s1026" style="position:absolute;margin-left:414.55pt;margin-top:-.15pt;width:17.85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" fillcolor="#8c8872" stroked="f" strokeweight="2pt"/>
            </w:pict>
          </mc:Fallback>
        </mc:AlternateContent>
      </w:r>
      <w:r w:rsidR="005F1E9B">
        <w:rPr>
          <w:lang w:val="fr-CA"/>
        </w:rPr>
        <w:t>Li Zhang</w:t>
      </w:r>
    </w:p>
    <w:p w14:paraId="0EC75D92" w14:textId="77777777" w:rsidR="00E31F02" w:rsidRPr="00A123C8" w:rsidRDefault="005F1E9B" w:rsidP="00D16B4B">
      <w:pPr>
        <w:pStyle w:val="Address"/>
        <w:rPr>
          <w:lang w:val="fr-CA"/>
        </w:rPr>
      </w:pPr>
      <w:r w:rsidRPr="005F1E9B">
        <w:rPr>
          <w:lang w:val="fr-CA"/>
        </w:rPr>
        <w:t>416</w:t>
      </w:r>
      <w:r>
        <w:rPr>
          <w:lang w:val="fr-CA"/>
        </w:rPr>
        <w:t>.</w:t>
      </w:r>
      <w:r w:rsidRPr="005F1E9B">
        <w:rPr>
          <w:lang w:val="fr-CA"/>
        </w:rPr>
        <w:t>123</w:t>
      </w:r>
      <w:r>
        <w:rPr>
          <w:lang w:val="fr-CA"/>
        </w:rPr>
        <w:t>.</w:t>
      </w:r>
      <w:r w:rsidRPr="005F1E9B">
        <w:rPr>
          <w:lang w:val="fr-CA"/>
        </w:rPr>
        <w:t>1234</w:t>
      </w:r>
    </w:p>
    <w:p w14:paraId="115D5414" w14:textId="77777777" w:rsidR="00E31F02" w:rsidRPr="00A123C8" w:rsidRDefault="005F1E9B" w:rsidP="00D16B4B">
      <w:pPr>
        <w:pStyle w:val="Address"/>
        <w:rPr>
          <w:lang w:val="fr-CA"/>
        </w:rPr>
      </w:pPr>
      <w:r w:rsidRPr="005F1E9B">
        <w:rPr>
          <w:lang w:val="fr-CA"/>
        </w:rPr>
        <w:t>li.zhang@gmail.com</w:t>
      </w:r>
    </w:p>
    <w:p w14:paraId="446F32EC" w14:textId="77777777" w:rsidR="001166E6" w:rsidRPr="008E40AF" w:rsidRDefault="00EE23F1" w:rsidP="00D16B4B">
      <w:pPr>
        <w:pStyle w:val="Address"/>
      </w:pPr>
      <w:r w:rsidRPr="00D16B4B">
        <w:drawing>
          <wp:inline distT="0" distB="0" distL="0" distR="0" wp14:anchorId="6A645D27" wp14:editId="2756A2F2">
            <wp:extent cx="114300" cy="114300"/>
            <wp:effectExtent l="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31F02" w:rsidRPr="008E40AF">
        <w:t xml:space="preserve"> </w:t>
      </w:r>
      <w:r w:rsidR="005F1E9B" w:rsidRPr="008E40AF">
        <w:t>ca.linkedin.com/in/lizhang</w:t>
      </w:r>
    </w:p>
    <w:p w14:paraId="79014F4A" w14:textId="77777777" w:rsidR="003C3C10" w:rsidRPr="00D16B4B" w:rsidRDefault="005F1E9B" w:rsidP="00D16B4B">
      <w:pPr>
        <w:pStyle w:val="Heading2"/>
      </w:pPr>
      <w:r>
        <w:t>Compliance Expert</w:t>
      </w:r>
    </w:p>
    <w:p w14:paraId="424BB5A1" w14:textId="77777777" w:rsidR="003C3C10" w:rsidRPr="007B3BD8" w:rsidRDefault="005F1E9B" w:rsidP="007B3BD8">
      <w:pPr>
        <w:pStyle w:val="ProfileDescription"/>
      </w:pPr>
      <w:r w:rsidRPr="005F1E9B">
        <w:t>Financial Industry Leader with 16+ years’ in capital markets compliance; acquired regulatory experience in multiple jurisdictions. Strengths include building relationships with business partners, ability to work independently to drive complex projects forward and as a part of a management team achieving strategic objectives. Track record of improved productivity and efficiency by continually enhancing processes.</w:t>
      </w:r>
      <w:r w:rsidR="007B3BD8">
        <w:t xml:space="preserve"> </w:t>
      </w:r>
      <w:r w:rsidR="00C86DED" w:rsidRPr="007B3BD8">
        <w:t>Areas of expertise include:</w:t>
      </w:r>
    </w:p>
    <w:p w14:paraId="6D83C31E" w14:textId="77777777" w:rsidR="00E43D52" w:rsidRPr="00D16B4B" w:rsidRDefault="00E43D52" w:rsidP="00D16B4B">
      <w:pPr>
        <w:pStyle w:val="ProfileDescription"/>
        <w:sectPr w:rsidR="00E43D52" w:rsidRPr="00D16B4B" w:rsidSect="009E5B36">
          <w:headerReference w:type="default" r:id="rId9"/>
          <w:footerReference w:type="default" r:id="rId10"/>
          <w:headerReference w:type="first" r:id="rId11"/>
          <w:footerReference w:type="first" r:id="rId12"/>
          <w:pgSz w:w="12240" w:h="15840"/>
          <w:pgMar w:top="1152" w:right="1296" w:bottom="864" w:left="1296" w:header="720" w:footer="576" w:gutter="0"/>
          <w:cols w:space="720"/>
          <w:titlePg/>
          <w:docGrid w:linePitch="360"/>
        </w:sectPr>
      </w:pPr>
    </w:p>
    <w:p w14:paraId="72E149BC" w14:textId="77777777" w:rsidR="005F1E9B" w:rsidRPr="0009415C" w:rsidRDefault="005F1E9B" w:rsidP="0009415C">
      <w:pPr>
        <w:pStyle w:val="ProfileBullets"/>
      </w:pPr>
      <w:r w:rsidRPr="0009415C">
        <w:t>Expert knowledge of capital markets regulation (IIROC, OSC, FINRA and SEC)</w:t>
      </w:r>
    </w:p>
    <w:p w14:paraId="47D6AA9B" w14:textId="77777777" w:rsidR="005F1E9B" w:rsidRPr="0009415C" w:rsidRDefault="005F1E9B" w:rsidP="0009415C">
      <w:pPr>
        <w:pStyle w:val="ProfileBullets"/>
      </w:pPr>
      <w:r w:rsidRPr="0009415C">
        <w:t>Developing compliance programs</w:t>
      </w:r>
    </w:p>
    <w:p w14:paraId="115BD926" w14:textId="77777777" w:rsidR="007B3BD8" w:rsidRPr="0009415C" w:rsidRDefault="005F1E9B" w:rsidP="0009415C">
      <w:pPr>
        <w:pStyle w:val="ProfileBullets"/>
      </w:pPr>
      <w:r w:rsidRPr="0009415C">
        <w:t>Mitigating regulatory, operational and reputational ris</w:t>
      </w:r>
      <w:r w:rsidR="007B3BD8" w:rsidRPr="0009415C">
        <w:t>k</w:t>
      </w:r>
    </w:p>
    <w:p w14:paraId="0BA63C4F" w14:textId="77777777" w:rsidR="008E40AF" w:rsidRPr="007B3BD8" w:rsidRDefault="008E40AF" w:rsidP="0009415C">
      <w:pPr>
        <w:pStyle w:val="ProfileBullets"/>
      </w:pPr>
      <w:r w:rsidRPr="0009415C">
        <w:t>Project Mangement</w:t>
      </w:r>
    </w:p>
    <w:p w14:paraId="03644A57" w14:textId="77777777" w:rsidR="007B3BD8" w:rsidRPr="00D16B4B" w:rsidRDefault="007B3BD8" w:rsidP="0009415C">
      <w:pPr>
        <w:pStyle w:val="ProfileBullets"/>
        <w:numPr>
          <w:ilvl w:val="0"/>
          <w:numId w:val="0"/>
        </w:numPr>
        <w:ind w:left="360"/>
        <w:sectPr w:rsidR="007B3BD8" w:rsidRPr="00D16B4B" w:rsidSect="0009415C">
          <w:type w:val="continuous"/>
          <w:pgSz w:w="12240" w:h="15840"/>
          <w:pgMar w:top="1152" w:right="1296" w:bottom="1152" w:left="1260" w:header="720" w:footer="720" w:gutter="0"/>
          <w:cols w:space="144"/>
          <w:titlePg/>
          <w:docGrid w:linePitch="360"/>
        </w:sectPr>
      </w:pPr>
    </w:p>
    <w:p w14:paraId="3984A274" w14:textId="77777777" w:rsidR="00E31F02" w:rsidRPr="00D16B4B" w:rsidRDefault="005F1E9B" w:rsidP="00D16B4B">
      <w:pPr>
        <w:pStyle w:val="SectionHeader"/>
      </w:pPr>
      <w:r>
        <w:t>Professional</w:t>
      </w:r>
      <w:r w:rsidR="00E31F02" w:rsidRPr="00D16B4B">
        <w:t xml:space="preserve"> Experience</w:t>
      </w:r>
    </w:p>
    <w:p w14:paraId="3059147B" w14:textId="77777777" w:rsidR="009757FD" w:rsidRPr="00D16B4B" w:rsidRDefault="009757FD" w:rsidP="009E1DFC">
      <w:pPr>
        <w:pStyle w:val="CoDate"/>
      </w:pPr>
      <w:r w:rsidRPr="00D16B4B">
        <w:t>COMPANY NAME</w:t>
      </w:r>
      <w:r w:rsidRPr="00D16B4B">
        <w:tab/>
      </w:r>
      <w:r w:rsidR="009E5B36" w:rsidRPr="00D16B4B">
        <w:t>xxxx – xxxx</w:t>
      </w:r>
    </w:p>
    <w:p w14:paraId="64739271" w14:textId="77777777" w:rsidR="00D673F2" w:rsidRPr="00D16B4B" w:rsidRDefault="00E43D52" w:rsidP="00D16B4B">
      <w:pPr>
        <w:pStyle w:val="CompanyDescription"/>
      </w:pPr>
      <w:r w:rsidRPr="00D16B4B">
        <w:t>Overview of Company size and scope</w:t>
      </w:r>
    </w:p>
    <w:p w14:paraId="40C5D823" w14:textId="77777777" w:rsidR="00E31F02" w:rsidRPr="00D16B4B" w:rsidRDefault="005F1E9B" w:rsidP="00D16B4B">
      <w:pPr>
        <w:pStyle w:val="JobTitle"/>
      </w:pPr>
      <w:r w:rsidRPr="005F1E9B">
        <w:t>Senior Manager, Compliance</w:t>
      </w:r>
    </w:p>
    <w:p w14:paraId="01017D74" w14:textId="77777777" w:rsidR="00E43D52" w:rsidRPr="00D16B4B" w:rsidRDefault="005F1E9B" w:rsidP="00D16B4B">
      <w:pPr>
        <w:pStyle w:val="BodyText2"/>
      </w:pPr>
      <w:r w:rsidRPr="005F1E9B">
        <w:t>Led the Canadian control room compliance program; managed a team of eight compliance professionals providing advisory support and conducting monitoring functions according to internal and regulatory policies for a wholesale banking business of 5000 + employees.</w:t>
      </w:r>
    </w:p>
    <w:p w14:paraId="31366A3D" w14:textId="77777777" w:rsidR="005F1E9B" w:rsidRPr="005F1E9B" w:rsidRDefault="005F1E9B" w:rsidP="005F1E9B">
      <w:pPr>
        <w:pStyle w:val="ListParagraph"/>
      </w:pPr>
      <w:r w:rsidRPr="005F1E9B">
        <w:t>Developed and oversaw a compliance program to detect and mitigate regulatory violations and breaches of internal policies and procedures for:</w:t>
      </w:r>
    </w:p>
    <w:p w14:paraId="0F966840" w14:textId="77777777" w:rsidR="005F1E9B" w:rsidRDefault="005F1E9B" w:rsidP="005F1E9B">
      <w:pPr>
        <w:pStyle w:val="SecondLevelBullets"/>
      </w:pPr>
      <w:r>
        <w:t>Core Compliance including employee trading and conflicts</w:t>
      </w:r>
    </w:p>
    <w:p w14:paraId="182A262C" w14:textId="77777777" w:rsidR="005F1E9B" w:rsidRDefault="005F1E9B" w:rsidP="005F1E9B">
      <w:pPr>
        <w:pStyle w:val="SecondLevelBullets"/>
      </w:pPr>
      <w:r>
        <w:t>Control Room including grey, restricted and watch lists</w:t>
      </w:r>
    </w:p>
    <w:p w14:paraId="240729AF" w14:textId="77777777" w:rsidR="005F1E9B" w:rsidRDefault="005F1E9B" w:rsidP="005F1E9B">
      <w:pPr>
        <w:pStyle w:val="SecondLevelBullets"/>
      </w:pPr>
      <w:r>
        <w:t>Research, communications and sales literature</w:t>
      </w:r>
    </w:p>
    <w:p w14:paraId="41D6E98A" w14:textId="77777777" w:rsidR="005F1E9B" w:rsidRDefault="005F1E9B" w:rsidP="005F1E9B">
      <w:pPr>
        <w:pStyle w:val="SecondLevelBullets"/>
      </w:pPr>
      <w:r>
        <w:t>Office of Supervisory Jurisdiction</w:t>
      </w:r>
    </w:p>
    <w:p w14:paraId="6CCA35D9" w14:textId="77777777" w:rsidR="005F1E9B" w:rsidRDefault="005F1E9B" w:rsidP="005F1E9B">
      <w:pPr>
        <w:pStyle w:val="SecondLevelBullets"/>
      </w:pPr>
      <w:r>
        <w:t xml:space="preserve">Corporate compliance initiatives (ex. Canada Anti-Spam Law, Privacy, etc.) </w:t>
      </w:r>
    </w:p>
    <w:p w14:paraId="2480BEC5" w14:textId="77777777" w:rsidR="005F1E9B" w:rsidRDefault="005F1E9B" w:rsidP="005F1E9B">
      <w:pPr>
        <w:pStyle w:val="ListParagraph"/>
      </w:pPr>
      <w:r>
        <w:t>Introduced customer service level standards which enhanced the compliance brand by increasing employee accountability and transparency to the business.</w:t>
      </w:r>
    </w:p>
    <w:p w14:paraId="7A2345A2" w14:textId="77777777" w:rsidR="005F1E9B" w:rsidRDefault="005F1E9B" w:rsidP="005F1E9B">
      <w:pPr>
        <w:pStyle w:val="ListParagraph"/>
      </w:pPr>
      <w:r>
        <w:t>Combined public and private control rooms by initiating collaborative discussions between private and public business heads to create processes and technology, enabling accurate and timely advice of restrictions for research, trading and sales business lines.</w:t>
      </w:r>
    </w:p>
    <w:p w14:paraId="36334F4A" w14:textId="77777777" w:rsidR="005F1E9B" w:rsidRDefault="005F1E9B" w:rsidP="005F1E9B">
      <w:pPr>
        <w:pStyle w:val="ListParagraph"/>
      </w:pPr>
      <w:r>
        <w:t>Strengthened safeguarding measures, produced effective monitoring results and reduced department workload by creating specific MNPI lists for product types, coupled with targeted monitoring of high-risk trading and communications.</w:t>
      </w:r>
    </w:p>
    <w:p w14:paraId="69759209" w14:textId="77777777" w:rsidR="005F1E9B" w:rsidRPr="00D16B4B" w:rsidRDefault="005F1E9B" w:rsidP="005F1E9B">
      <w:pPr>
        <w:pStyle w:val="ListParagraph"/>
      </w:pPr>
      <w:r>
        <w:t>In response to department audit findings, initiated a compliance program that raised supervisory accountabilities to a level consistent with FINRA and NY office standards.</w:t>
      </w:r>
    </w:p>
    <w:p w14:paraId="5E706066" w14:textId="77777777" w:rsidR="00D673F2" w:rsidRPr="009E1DFC" w:rsidRDefault="00D673F2" w:rsidP="009E1DFC">
      <w:pPr>
        <w:pStyle w:val="CoDate"/>
      </w:pPr>
      <w:r w:rsidRPr="009E1DFC">
        <w:t>COMPANY NAME</w:t>
      </w:r>
      <w:r w:rsidRPr="009E1DFC">
        <w:tab/>
        <w:t>xxxx</w:t>
      </w:r>
      <w:r w:rsidR="00BF2204" w:rsidRPr="009E1DFC">
        <w:t xml:space="preserve"> – </w:t>
      </w:r>
      <w:r w:rsidRPr="009E1DFC">
        <w:t>xxxx</w:t>
      </w:r>
    </w:p>
    <w:p w14:paraId="182F0FEF" w14:textId="77777777" w:rsidR="00E43D52" w:rsidRPr="00927F86" w:rsidRDefault="00E43D52" w:rsidP="00E43D52">
      <w:pPr>
        <w:pStyle w:val="CompanyDescription"/>
      </w:pPr>
      <w:r>
        <w:t>Overview of Company size and scope</w:t>
      </w:r>
    </w:p>
    <w:p w14:paraId="6083065C" w14:textId="77777777" w:rsidR="00D673F2" w:rsidRPr="00BA117E" w:rsidRDefault="005F1E9B" w:rsidP="00693014">
      <w:pPr>
        <w:pStyle w:val="JobTitle"/>
        <w:rPr>
          <w:i/>
        </w:rPr>
      </w:pPr>
      <w:r w:rsidRPr="005F1E9B">
        <w:t>Senior Compliance Officer</w:t>
      </w:r>
    </w:p>
    <w:p w14:paraId="1D97DCA7" w14:textId="77777777" w:rsidR="00D673F2" w:rsidRPr="00693014" w:rsidRDefault="005F1E9B" w:rsidP="00927F86">
      <w:pPr>
        <w:pStyle w:val="BodyText2"/>
      </w:pPr>
      <w:r w:rsidRPr="005F1E9B">
        <w:t>Enhanced compliance monitoring and surveillance programs by creating technology solutions as well as supporting the business in compliance advisory and training requirements.</w:t>
      </w:r>
    </w:p>
    <w:p w14:paraId="65F8B55A" w14:textId="77777777" w:rsidR="005F1E9B" w:rsidRDefault="005F1E9B" w:rsidP="005F1E9B">
      <w:pPr>
        <w:pStyle w:val="ListParagraph"/>
      </w:pPr>
      <w:r>
        <w:lastRenderedPageBreak/>
        <w:t>Built a revised core compliance monitoring program which included creating an electronic solution for employee attestations to internal policies</w:t>
      </w:r>
    </w:p>
    <w:p w14:paraId="115230DD" w14:textId="77777777" w:rsidR="005F1E9B" w:rsidRDefault="005F1E9B" w:rsidP="005F1E9B">
      <w:pPr>
        <w:pStyle w:val="ListParagraph"/>
      </w:pPr>
      <w:r>
        <w:t>Improved manual review processes by designing databases to gather information and to help determine potential patterns in trading or misconduct</w:t>
      </w:r>
    </w:p>
    <w:p w14:paraId="192948BB" w14:textId="77777777" w:rsidR="005F1E9B" w:rsidRDefault="005F1E9B" w:rsidP="005F1E9B">
      <w:pPr>
        <w:pStyle w:val="ListParagraph"/>
      </w:pPr>
      <w:r>
        <w:t>Initiated training sessions that proactively addressed frequently asked questions and clarified accountabilities in a changing regulatory environment</w:t>
      </w:r>
    </w:p>
    <w:p w14:paraId="5FD7FB7C" w14:textId="77777777" w:rsidR="005F1E9B" w:rsidRPr="00490A21" w:rsidRDefault="005F1E9B" w:rsidP="005F1E9B">
      <w:pPr>
        <w:pStyle w:val="ListParagraph"/>
      </w:pPr>
      <w:r>
        <w:t>Contributed to department bench strength by earning reputation of subject matter expert for internal policies guidance and advice on regulatory issues</w:t>
      </w:r>
    </w:p>
    <w:p w14:paraId="7BD79DCF" w14:textId="77777777" w:rsidR="00E31F02" w:rsidRPr="00693014" w:rsidRDefault="00E31F02" w:rsidP="00693014">
      <w:pPr>
        <w:pStyle w:val="SectionHeader"/>
      </w:pPr>
      <w:r w:rsidRPr="00693014">
        <w:t>Education</w:t>
      </w:r>
      <w:r w:rsidR="005F1E9B">
        <w:t xml:space="preserve"> &amp; Professional Development</w:t>
      </w:r>
    </w:p>
    <w:p w14:paraId="19CDFF45" w14:textId="77777777" w:rsidR="005F1E9B" w:rsidRDefault="005F1E9B" w:rsidP="005F1E9B">
      <w:pPr>
        <w:pStyle w:val="EducationInterestList"/>
      </w:pPr>
      <w:r>
        <w:t xml:space="preserve">Name of Degree, University Name, City, Province </w:t>
      </w:r>
      <w:r>
        <w:tab/>
        <w:t>xxxx</w:t>
      </w:r>
    </w:p>
    <w:p w14:paraId="0EC6B14B" w14:textId="77777777" w:rsidR="005F1E9B" w:rsidRDefault="005F1E9B" w:rsidP="005F1E9B">
      <w:pPr>
        <w:pStyle w:val="EducationInterestList"/>
      </w:pPr>
      <w:r>
        <w:t>Certificate in Regulatory Compliance</w:t>
      </w:r>
      <w:r>
        <w:tab/>
        <w:t>xxxx</w:t>
      </w:r>
    </w:p>
    <w:p w14:paraId="778C38B3" w14:textId="77777777" w:rsidR="005F1E9B" w:rsidRDefault="005F1E9B" w:rsidP="005F1E9B">
      <w:pPr>
        <w:pStyle w:val="EducationInterestList"/>
      </w:pPr>
      <w:r>
        <w:t>Certified Anti-Money Laundering Specialist Examination</w:t>
      </w:r>
      <w:r>
        <w:tab/>
        <w:t>xxxx</w:t>
      </w:r>
    </w:p>
    <w:p w14:paraId="59681C8B" w14:textId="77777777" w:rsidR="005F1E9B" w:rsidRDefault="005F1E9B" w:rsidP="005F1E9B">
      <w:pPr>
        <w:pStyle w:val="EducationInterestList"/>
      </w:pPr>
      <w:r>
        <w:t>Traders Training Course, The Canadian Securities Institute</w:t>
      </w:r>
      <w:r>
        <w:tab/>
        <w:t>xxxx</w:t>
      </w:r>
    </w:p>
    <w:p w14:paraId="0A1BE188" w14:textId="77777777" w:rsidR="005F1E9B" w:rsidRDefault="005F1E9B" w:rsidP="005F1E9B">
      <w:pPr>
        <w:pStyle w:val="EducationInterestList"/>
      </w:pPr>
      <w:r>
        <w:t>Partners, Directors and Officers Course, The Canadian Securities Institute</w:t>
      </w:r>
      <w:r>
        <w:tab/>
        <w:t>xxxx</w:t>
      </w:r>
    </w:p>
    <w:p w14:paraId="6AA7DA7F" w14:textId="77777777" w:rsidR="005F1E9B" w:rsidRDefault="005F1E9B" w:rsidP="005F1E9B">
      <w:pPr>
        <w:pStyle w:val="EducationInterestList"/>
      </w:pPr>
      <w:r>
        <w:t>FINRA General Securities Principal Qualification Examination, Series 24</w:t>
      </w:r>
      <w:r>
        <w:tab/>
        <w:t>xxxx</w:t>
      </w:r>
    </w:p>
    <w:p w14:paraId="44762DE7" w14:textId="77777777" w:rsidR="005F1E9B" w:rsidRDefault="005F1E9B" w:rsidP="005F1E9B">
      <w:pPr>
        <w:pStyle w:val="EducationInterestList"/>
      </w:pPr>
      <w:r>
        <w:t>FINRA General Securities Representative Qualification Examination, Series 38</w:t>
      </w:r>
      <w:r>
        <w:tab/>
        <w:t>xxxx</w:t>
      </w:r>
    </w:p>
    <w:p w14:paraId="04CBC2C0" w14:textId="77777777" w:rsidR="005F1E9B" w:rsidRDefault="005F1E9B" w:rsidP="005F1E9B">
      <w:pPr>
        <w:pStyle w:val="EducationInterestList"/>
      </w:pPr>
      <w:r>
        <w:t>Options Licensing Course, The Canadian Securities Institute</w:t>
      </w:r>
      <w:r>
        <w:tab/>
        <w:t>xxxx</w:t>
      </w:r>
    </w:p>
    <w:p w14:paraId="17FAEC56" w14:textId="77777777" w:rsidR="005F1E9B" w:rsidRPr="00C0708D" w:rsidRDefault="005F1E9B" w:rsidP="005F1E9B">
      <w:pPr>
        <w:pStyle w:val="EducationInterestList"/>
      </w:pPr>
      <w:r>
        <w:t>Canadian Derivatives Fundamentals, The Canadian Securities Institute</w:t>
      </w:r>
      <w:r>
        <w:tab/>
        <w:t>xxxx</w:t>
      </w:r>
    </w:p>
    <w:p w14:paraId="104955A5" w14:textId="77777777" w:rsidR="00797EE0" w:rsidRPr="00490A21" w:rsidRDefault="007B3BD8" w:rsidP="00693014">
      <w:pPr>
        <w:pStyle w:val="SectionHeader"/>
      </w:pPr>
      <w:r w:rsidRPr="007B3BD8">
        <w:t>Volunteer</w:t>
      </w:r>
      <w:r w:rsidR="005F1E9B">
        <w:t xml:space="preserve"> &amp; Community Services</w:t>
      </w:r>
    </w:p>
    <w:p w14:paraId="68674978" w14:textId="77777777" w:rsidR="005F1E9B" w:rsidRDefault="005F1E9B" w:rsidP="005F1E9B">
      <w:pPr>
        <w:pStyle w:val="EducationInterestList"/>
      </w:pPr>
      <w:r>
        <w:rPr>
          <w:rFonts w:hint="eastAsia"/>
        </w:rPr>
        <w:t>Member, IIROC and SIFMA Compliance and Legal Section</w:t>
      </w:r>
    </w:p>
    <w:p w14:paraId="5D7A7914" w14:textId="77777777" w:rsidR="005F1E9B" w:rsidRDefault="005F1E9B" w:rsidP="005F1E9B">
      <w:pPr>
        <w:pStyle w:val="EducationInterestList"/>
      </w:pPr>
      <w:r>
        <w:rPr>
          <w:rFonts w:hint="eastAsia"/>
        </w:rPr>
        <w:t>Member, Various Ad Hoc IIROC Rule Book Rewrite Committees</w:t>
      </w:r>
    </w:p>
    <w:p w14:paraId="3E83D11A" w14:textId="77777777" w:rsidR="005F1E9B" w:rsidRDefault="005F1E9B" w:rsidP="005F1E9B">
      <w:pPr>
        <w:pStyle w:val="EducationInterestList"/>
      </w:pPr>
      <w:r>
        <w:rPr>
          <w:rFonts w:hint="eastAsia"/>
        </w:rPr>
        <w:t>Participant, Industry Control Room Roundtable Discussions</w:t>
      </w:r>
    </w:p>
    <w:p w14:paraId="61F9AE4E" w14:textId="77777777" w:rsidR="005F1E9B" w:rsidRDefault="005F1E9B" w:rsidP="005F1E9B">
      <w:pPr>
        <w:pStyle w:val="EducationInterestList"/>
      </w:pPr>
      <w:r>
        <w:rPr>
          <w:rFonts w:hint="eastAsia"/>
        </w:rPr>
        <w:t>Baseball Coach, ABC Recreation Centre</w:t>
      </w:r>
    </w:p>
    <w:p w14:paraId="42A0DAB3" w14:textId="77777777" w:rsidR="007B3BD8" w:rsidRDefault="007B3BD8" w:rsidP="007B3BD8">
      <w:pPr>
        <w:pStyle w:val="SectionHeader"/>
      </w:pPr>
      <w:r>
        <w:t>Interests</w:t>
      </w:r>
    </w:p>
    <w:p w14:paraId="2FF2E23D" w14:textId="77777777" w:rsidR="007B3BD8" w:rsidRPr="007B3BD8" w:rsidRDefault="00006545" w:rsidP="00EE3DB9">
      <w:pPr>
        <w:pStyle w:val="EducationInterestList"/>
      </w:pPr>
      <w:r>
        <w:t>Travelling, golf, reading</w:t>
      </w:r>
    </w:p>
    <w:sectPr w:rsidR="007B3BD8" w:rsidRPr="007B3BD8" w:rsidSect="009E1DFC">
      <w:type w:val="continuous"/>
      <w:pgSz w:w="12240" w:h="15840"/>
      <w:pgMar w:top="1296" w:right="1296" w:bottom="864"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3AC9" w14:textId="77777777" w:rsidR="00D04F68" w:rsidRDefault="00D04F68" w:rsidP="00797EE0">
      <w:r>
        <w:separator/>
      </w:r>
    </w:p>
    <w:p w14:paraId="64F51A71" w14:textId="77777777" w:rsidR="00D04F68" w:rsidRDefault="00D04F68"/>
  </w:endnote>
  <w:endnote w:type="continuationSeparator" w:id="0">
    <w:p w14:paraId="029888DF" w14:textId="77777777" w:rsidR="00D04F68" w:rsidRDefault="00D04F68" w:rsidP="00797EE0">
      <w:r>
        <w:continuationSeparator/>
      </w:r>
    </w:p>
    <w:p w14:paraId="30C77C13" w14:textId="77777777" w:rsidR="00D04F68" w:rsidRDefault="00D04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51C4" w14:textId="77777777" w:rsidR="00A214F4" w:rsidRPr="00D16B4B" w:rsidRDefault="00A214F4" w:rsidP="00D16B4B">
    <w:pPr>
      <w:pStyle w:val="Footer"/>
    </w:pPr>
    <w:r w:rsidRPr="00D16B4B">
      <w:t xml:space="preserve">Page </w:t>
    </w:r>
    <w:r w:rsidRPr="00D16B4B">
      <w:fldChar w:fldCharType="begin"/>
    </w:r>
    <w:r w:rsidRPr="00D16B4B">
      <w:instrText xml:space="preserve"> PAGE  \* Arabic  \* MERGEFORMAT </w:instrText>
    </w:r>
    <w:r w:rsidRPr="00D16B4B">
      <w:fldChar w:fldCharType="separate"/>
    </w:r>
    <w:r w:rsidRPr="00D16B4B">
      <w:t>2</w:t>
    </w:r>
    <w:r w:rsidRPr="00D16B4B">
      <w:fldChar w:fldCharType="end"/>
    </w:r>
    <w:r w:rsidRPr="00D16B4B">
      <w:t xml:space="preserve"> of </w:t>
    </w:r>
    <w:fldSimple w:instr=" NUMPAGES  \* Arabic  \* MERGEFORMAT ">
      <w:r w:rsidRPr="00D16B4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BD78" w14:textId="77777777" w:rsidR="00D16B4B" w:rsidRDefault="00D16B4B" w:rsidP="00D16B4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E878" w14:textId="77777777" w:rsidR="00D04F68" w:rsidRDefault="00D04F68" w:rsidP="00797EE0">
      <w:r>
        <w:separator/>
      </w:r>
    </w:p>
    <w:p w14:paraId="7AA4132A" w14:textId="77777777" w:rsidR="00D04F68" w:rsidRDefault="00D04F68"/>
  </w:footnote>
  <w:footnote w:type="continuationSeparator" w:id="0">
    <w:p w14:paraId="678CF114" w14:textId="77777777" w:rsidR="00D04F68" w:rsidRDefault="00D04F68" w:rsidP="00797EE0">
      <w:r>
        <w:continuationSeparator/>
      </w:r>
    </w:p>
    <w:p w14:paraId="25097ADD" w14:textId="77777777" w:rsidR="00D04F68" w:rsidRDefault="00D04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0638" w14:textId="77777777" w:rsidR="00683412" w:rsidRPr="00D16B4B" w:rsidRDefault="00EE3DB9" w:rsidP="00D16B4B">
    <w:pPr>
      <w:pStyle w:val="Header"/>
    </w:pPr>
    <w:r>
      <w:t>Li Zhang</w:t>
    </w:r>
    <w:r w:rsidR="00797EE0" w:rsidRPr="00D16B4B">
      <w:tab/>
    </w:r>
    <w:r w:rsidR="00A214F4" w:rsidRPr="00D16B4B">
      <w:t>416.123.</w:t>
    </w:r>
    <w:r>
      <w:t>1234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FB78" w14:textId="77777777" w:rsidR="00D16B4B" w:rsidRDefault="00D16B4B" w:rsidP="00D16B4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1A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15735E"/>
    <w:multiLevelType w:val="hybridMultilevel"/>
    <w:tmpl w:val="475E6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E023B2"/>
    <w:multiLevelType w:val="singleLevel"/>
    <w:tmpl w:val="BC0489FA"/>
    <w:lvl w:ilvl="0">
      <w:start w:val="1"/>
      <w:numFmt w:val="bullet"/>
      <w:pStyle w:val="ProfileBullets"/>
      <w:lvlText w:val="¡"/>
      <w:lvlJc w:val="left"/>
      <w:pPr>
        <w:ind w:left="360" w:hanging="360"/>
      </w:pPr>
      <w:rPr>
        <w:rFonts w:ascii="Wingdings 2" w:hAnsi="Wingdings 2" w:hint="default"/>
        <w:b w:val="0"/>
        <w:bCs w:val="0"/>
        <w:i w:val="0"/>
        <w:iCs w:val="0"/>
        <w:caps w:val="0"/>
        <w:smallCaps w:val="0"/>
        <w:strike w:val="0"/>
        <w:dstrike w:val="0"/>
        <w:outline w:val="0"/>
        <w:shadow w:val="0"/>
        <w:emboss w:val="0"/>
        <w:imprint w:val="0"/>
        <w:noProof w:val="0"/>
        <w:vanish w:val="0"/>
        <w:color w:val="948A54" w:themeColor="background2" w:themeShade="8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233C6EE1"/>
    <w:multiLevelType w:val="singleLevel"/>
    <w:tmpl w:val="B8DEC4AC"/>
    <w:lvl w:ilvl="0">
      <w:start w:val="1"/>
      <w:numFmt w:val="bullet"/>
      <w:pStyle w:val="ListParagraph"/>
      <w:lvlText w:val="¡"/>
      <w:lvlJc w:val="left"/>
      <w:pPr>
        <w:ind w:left="360" w:hanging="360"/>
      </w:pPr>
      <w:rPr>
        <w:rFonts w:ascii="Wingdings 2" w:hAnsi="Wingdings 2" w:hint="default"/>
        <w:b w:val="0"/>
        <w:bCs w:val="0"/>
        <w:i w:val="0"/>
        <w:iCs w:val="0"/>
        <w:caps w:val="0"/>
        <w:smallCaps w:val="0"/>
        <w:strike w:val="0"/>
        <w:dstrike w:val="0"/>
        <w:outline w:val="0"/>
        <w:shadow w:val="0"/>
        <w:emboss w:val="0"/>
        <w:imprint w:val="0"/>
        <w:noProof w:val="0"/>
        <w:vanish w:val="0"/>
        <w:color w:val="948A54" w:themeColor="background2" w:themeShade="8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30EC017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16415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E617D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5AD1B4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7995CA4"/>
    <w:multiLevelType w:val="hybridMultilevel"/>
    <w:tmpl w:val="80F4B89C"/>
    <w:lvl w:ilvl="0" w:tplc="E796F256">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EBA4C1E"/>
    <w:multiLevelType w:val="singleLevel"/>
    <w:tmpl w:val="D6307AD2"/>
    <w:lvl w:ilvl="0">
      <w:start w:val="1"/>
      <w:numFmt w:val="bullet"/>
      <w:lvlText w:val="¡"/>
      <w:lvlJc w:val="left"/>
      <w:pPr>
        <w:ind w:left="360" w:hanging="360"/>
      </w:pPr>
      <w:rPr>
        <w:rFonts w:ascii="Wingdings 2" w:hAnsi="Wingdings 2" w:hint="default"/>
        <w:b w:val="0"/>
        <w:bCs w:val="0"/>
        <w:i w:val="0"/>
        <w:iCs w:val="0"/>
        <w:caps w:val="0"/>
        <w:smallCaps w:val="0"/>
        <w:strike w:val="0"/>
        <w:dstrike w:val="0"/>
        <w:outline w:val="0"/>
        <w:shadow w:val="0"/>
        <w:emboss w:val="0"/>
        <w:imprint w:val="0"/>
        <w:noProof w:val="0"/>
        <w:vanish w:val="0"/>
        <w:color w:val="948A54" w:themeColor="background2" w:themeShade="8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619716B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B525F1"/>
    <w:multiLevelType w:val="hybridMultilevel"/>
    <w:tmpl w:val="FD740316"/>
    <w:lvl w:ilvl="0" w:tplc="D9C27CD2">
      <w:start w:val="1"/>
      <w:numFmt w:val="bullet"/>
      <w:pStyle w:val="SecondLevelBullets"/>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23934"/>
    <w:multiLevelType w:val="hybridMultilevel"/>
    <w:tmpl w:val="93A4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7"/>
  </w:num>
  <w:num w:numId="6">
    <w:abstractNumId w:val="6"/>
  </w:num>
  <w:num w:numId="7">
    <w:abstractNumId w:val="10"/>
  </w:num>
  <w:num w:numId="8">
    <w:abstractNumId w:val="0"/>
  </w:num>
  <w:num w:numId="9">
    <w:abstractNumId w:val="5"/>
  </w:num>
  <w:num w:numId="10">
    <w:abstractNumId w:val="4"/>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68"/>
    <w:rsid w:val="00006545"/>
    <w:rsid w:val="0009415C"/>
    <w:rsid w:val="000E1AE8"/>
    <w:rsid w:val="00101AF6"/>
    <w:rsid w:val="001166E6"/>
    <w:rsid w:val="001207D7"/>
    <w:rsid w:val="00126B1D"/>
    <w:rsid w:val="0019509D"/>
    <w:rsid w:val="00226162"/>
    <w:rsid w:val="00243564"/>
    <w:rsid w:val="0026474D"/>
    <w:rsid w:val="00266FF9"/>
    <w:rsid w:val="003C3C10"/>
    <w:rsid w:val="00401C5E"/>
    <w:rsid w:val="004362B0"/>
    <w:rsid w:val="00490A21"/>
    <w:rsid w:val="00493098"/>
    <w:rsid w:val="004C3C92"/>
    <w:rsid w:val="004C6221"/>
    <w:rsid w:val="0053039A"/>
    <w:rsid w:val="00563848"/>
    <w:rsid w:val="00590A09"/>
    <w:rsid w:val="005F1E9B"/>
    <w:rsid w:val="00624EA4"/>
    <w:rsid w:val="00632410"/>
    <w:rsid w:val="00683412"/>
    <w:rsid w:val="00693014"/>
    <w:rsid w:val="006B0830"/>
    <w:rsid w:val="00776AC5"/>
    <w:rsid w:val="00797EE0"/>
    <w:rsid w:val="007A627E"/>
    <w:rsid w:val="007B3BD8"/>
    <w:rsid w:val="007D67F6"/>
    <w:rsid w:val="00827A33"/>
    <w:rsid w:val="008634F4"/>
    <w:rsid w:val="008E40AF"/>
    <w:rsid w:val="00905946"/>
    <w:rsid w:val="00920EFF"/>
    <w:rsid w:val="00927F86"/>
    <w:rsid w:val="00973EC9"/>
    <w:rsid w:val="009757FD"/>
    <w:rsid w:val="009E1DFC"/>
    <w:rsid w:val="009E5B36"/>
    <w:rsid w:val="009F2B24"/>
    <w:rsid w:val="00A123C8"/>
    <w:rsid w:val="00A214F4"/>
    <w:rsid w:val="00AB367E"/>
    <w:rsid w:val="00AB4709"/>
    <w:rsid w:val="00B1414F"/>
    <w:rsid w:val="00BA117E"/>
    <w:rsid w:val="00BF2204"/>
    <w:rsid w:val="00BF2D06"/>
    <w:rsid w:val="00C0708D"/>
    <w:rsid w:val="00C118CC"/>
    <w:rsid w:val="00C804F7"/>
    <w:rsid w:val="00C86DED"/>
    <w:rsid w:val="00C92B4A"/>
    <w:rsid w:val="00D04F68"/>
    <w:rsid w:val="00D16B4B"/>
    <w:rsid w:val="00D673F2"/>
    <w:rsid w:val="00DC2A00"/>
    <w:rsid w:val="00DC6530"/>
    <w:rsid w:val="00E31F02"/>
    <w:rsid w:val="00E43D52"/>
    <w:rsid w:val="00E77525"/>
    <w:rsid w:val="00EC5120"/>
    <w:rsid w:val="00EE23F1"/>
    <w:rsid w:val="00EE3DB9"/>
    <w:rsid w:val="00F473B9"/>
    <w:rsid w:val="00FA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DD61"/>
  <w15:docId w15:val="{FE3FB65A-12ED-4111-A3FA-4F39ED1F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AC5"/>
    <w:pPr>
      <w:pBdr>
        <w:top w:val="nil"/>
        <w:left w:val="nil"/>
        <w:bottom w:val="nil"/>
        <w:right w:val="nil"/>
        <w:between w:val="nil"/>
        <w:bar w:val="nil"/>
      </w:pBdr>
    </w:pPr>
    <w:rPr>
      <w:rFonts w:asciiTheme="minorHAnsi" w:eastAsia="Arial Unicode MS" w:hAnsiTheme="minorHAnsi" w:cs="Arial Unicode MS"/>
      <w:color w:val="000000"/>
      <w:sz w:val="22"/>
      <w:bdr w:val="nil"/>
    </w:rPr>
  </w:style>
  <w:style w:type="paragraph" w:styleId="Heading1">
    <w:name w:val="heading 1"/>
    <w:basedOn w:val="Normal"/>
    <w:next w:val="Normal"/>
    <w:link w:val="Heading1Char"/>
    <w:uiPriority w:val="9"/>
    <w:rsid w:val="00D673F2"/>
    <w:pPr>
      <w:keepNext/>
      <w:keepLines/>
      <w:spacing w:before="480"/>
      <w:outlineLvl w:val="0"/>
    </w:pPr>
    <w:rPr>
      <w:rFonts w:ascii="Cambria" w:eastAsia="Times New Roman" w:hAnsi="Cambria" w:cs="Times New Roman"/>
      <w:b/>
      <w:bCs/>
      <w:color w:val="365F91"/>
      <w:sz w:val="28"/>
      <w:szCs w:val="28"/>
    </w:rPr>
  </w:style>
  <w:style w:type="paragraph" w:styleId="Heading2">
    <w:name w:val="heading 2"/>
    <w:aliases w:val="Profile Header"/>
    <w:basedOn w:val="Normal"/>
    <w:next w:val="Normal"/>
    <w:link w:val="Heading2Char"/>
    <w:qFormat/>
    <w:rsid w:val="00927F86"/>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ind w:right="144"/>
      <w:jc w:val="center"/>
      <w:outlineLvl w:val="1"/>
    </w:pPr>
    <w:rPr>
      <w:rFonts w:ascii="Calibri" w:eastAsia="Times New Roman" w:hAnsi="Calibri" w:cs="Arial"/>
      <w:b/>
      <w:snapToGrid w:val="0"/>
      <w:color w:val="8D835B"/>
      <w:sz w:val="28"/>
      <w:szCs w:val="28"/>
      <w:bdr w:val="none" w:sz="0" w:space="0" w:color="auto"/>
      <w:lang w:val="en-GB"/>
    </w:rPr>
  </w:style>
  <w:style w:type="paragraph" w:styleId="Heading6">
    <w:name w:val="heading 6"/>
    <w:basedOn w:val="Normal"/>
    <w:next w:val="Normal"/>
    <w:link w:val="Heading6Char"/>
    <w:uiPriority w:val="9"/>
    <w:semiHidden/>
    <w:unhideWhenUsed/>
    <w:qFormat/>
    <w:rsid w:val="00D673F2"/>
    <w:pPr>
      <w:keepNext/>
      <w:keepLines/>
      <w:spacing w:before="200"/>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1F02"/>
    <w:rPr>
      <w:color w:val="0000FF"/>
      <w:u w:val="single"/>
    </w:rPr>
  </w:style>
  <w:style w:type="paragraph" w:customStyle="1" w:styleId="SectionHeader">
    <w:name w:val="Section Header"/>
    <w:next w:val="Normal"/>
    <w:qFormat/>
    <w:rsid w:val="00A123C8"/>
    <w:pPr>
      <w:keepNext/>
      <w:pBdr>
        <w:top w:val="nil"/>
        <w:left w:val="nil"/>
        <w:bottom w:val="nil"/>
        <w:right w:val="nil"/>
        <w:between w:val="nil"/>
        <w:bar w:val="nil"/>
      </w:pBdr>
      <w:tabs>
        <w:tab w:val="left" w:pos="1000"/>
      </w:tabs>
      <w:spacing w:before="240" w:after="120"/>
      <w:outlineLvl w:val="0"/>
    </w:pPr>
    <w:rPr>
      <w:rFonts w:eastAsia="Arial Unicode MS" w:cs="Arial Unicode MS"/>
      <w:b/>
      <w:color w:val="2E6377"/>
      <w:sz w:val="26"/>
      <w:szCs w:val="28"/>
      <w:bdr w:val="nil"/>
    </w:rPr>
  </w:style>
  <w:style w:type="paragraph" w:styleId="Title">
    <w:name w:val="Title"/>
    <w:aliases w:val="Name"/>
    <w:basedOn w:val="Normal"/>
    <w:next w:val="Normal"/>
    <w:link w:val="TitleChar"/>
    <w:uiPriority w:val="10"/>
    <w:qFormat/>
    <w:rsid w:val="009E5B36"/>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Calibri" w:eastAsia="Times New Roman" w:hAnsi="Calibri" w:cs="Calibri"/>
      <w:b/>
      <w:noProof/>
      <w:color w:val="2E6377"/>
      <w:spacing w:val="5"/>
      <w:kern w:val="28"/>
      <w:sz w:val="36"/>
      <w:szCs w:val="36"/>
      <w:bdr w:val="none" w:sz="0" w:space="0" w:color="auto"/>
    </w:rPr>
  </w:style>
  <w:style w:type="character" w:customStyle="1" w:styleId="TitleChar">
    <w:name w:val="Title Char"/>
    <w:aliases w:val="Name Char"/>
    <w:link w:val="Title"/>
    <w:uiPriority w:val="10"/>
    <w:rsid w:val="009E5B36"/>
    <w:rPr>
      <w:rFonts w:eastAsia="Times New Roman" w:cs="Calibri"/>
      <w:b/>
      <w:noProof/>
      <w:color w:val="2E6377"/>
      <w:spacing w:val="5"/>
      <w:kern w:val="28"/>
      <w:sz w:val="36"/>
      <w:szCs w:val="36"/>
    </w:rPr>
  </w:style>
  <w:style w:type="paragraph" w:customStyle="1" w:styleId="Subheading">
    <w:name w:val="Subheading"/>
    <w:next w:val="Normal"/>
    <w:link w:val="SubheadingChar"/>
    <w:rsid w:val="00E31F02"/>
    <w:pPr>
      <w:pBdr>
        <w:top w:val="nil"/>
        <w:left w:val="nil"/>
        <w:bottom w:val="nil"/>
        <w:right w:val="nil"/>
        <w:between w:val="nil"/>
        <w:bar w:val="nil"/>
      </w:pBdr>
      <w:spacing w:line="288" w:lineRule="auto"/>
      <w:outlineLvl w:val="1"/>
    </w:pPr>
    <w:rPr>
      <w:rFonts w:ascii="Avenir Next" w:eastAsia="Arial Unicode MS" w:hAnsi="Arial Unicode MS" w:cs="Arial Unicode MS"/>
      <w:b/>
      <w:bCs/>
      <w:caps/>
      <w:color w:val="8C8872"/>
      <w:sz w:val="16"/>
      <w:szCs w:val="16"/>
      <w:bdr w:val="nil"/>
      <w:lang w:val="de-DE"/>
    </w:rPr>
  </w:style>
  <w:style w:type="paragraph" w:customStyle="1" w:styleId="Address">
    <w:name w:val="Address"/>
    <w:basedOn w:val="Normal"/>
    <w:qFormat/>
    <w:rsid w:val="006B0830"/>
    <w:pPr>
      <w:spacing w:after="360"/>
      <w:contextualSpacing/>
    </w:pPr>
    <w:rPr>
      <w:rFonts w:ascii="Calibri" w:hAnsi="Calibri"/>
      <w:noProof/>
      <w:sz w:val="20"/>
    </w:rPr>
  </w:style>
  <w:style w:type="paragraph" w:styleId="ListParagraph">
    <w:name w:val="List Paragraph"/>
    <w:basedOn w:val="Normal"/>
    <w:link w:val="ListParagraphChar"/>
    <w:uiPriority w:val="34"/>
    <w:qFormat/>
    <w:rsid w:val="007D67F6"/>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40"/>
      <w:jc w:val="both"/>
    </w:pPr>
    <w:rPr>
      <w:rFonts w:ascii="Calibri" w:hAnsi="Calibri" w:cs="Arial"/>
      <w:szCs w:val="22"/>
      <w:lang w:val="en-GB"/>
    </w:rPr>
  </w:style>
  <w:style w:type="paragraph" w:styleId="BalloonText">
    <w:name w:val="Balloon Text"/>
    <w:basedOn w:val="Normal"/>
    <w:link w:val="BalloonTextChar"/>
    <w:uiPriority w:val="99"/>
    <w:semiHidden/>
    <w:unhideWhenUsed/>
    <w:rsid w:val="00E31F02"/>
    <w:rPr>
      <w:rFonts w:ascii="Tahoma" w:hAnsi="Tahoma" w:cs="Tahoma"/>
      <w:sz w:val="16"/>
      <w:szCs w:val="16"/>
    </w:rPr>
  </w:style>
  <w:style w:type="character" w:customStyle="1" w:styleId="BalloonTextChar">
    <w:name w:val="Balloon Text Char"/>
    <w:link w:val="BalloonText"/>
    <w:uiPriority w:val="99"/>
    <w:semiHidden/>
    <w:rsid w:val="00E31F02"/>
    <w:rPr>
      <w:rFonts w:ascii="Tahoma" w:eastAsia="Arial Unicode MS" w:hAnsi="Tahoma" w:cs="Tahoma"/>
      <w:color w:val="000000"/>
      <w:sz w:val="16"/>
      <w:szCs w:val="16"/>
      <w:bdr w:val="nil"/>
      <w:lang w:val="en-US"/>
    </w:rPr>
  </w:style>
  <w:style w:type="character" w:customStyle="1" w:styleId="Heading2Char">
    <w:name w:val="Heading 2 Char"/>
    <w:aliases w:val="Profile Header Char"/>
    <w:link w:val="Heading2"/>
    <w:rsid w:val="00927F86"/>
    <w:rPr>
      <w:rFonts w:eastAsia="Times New Roman" w:cs="Arial"/>
      <w:b/>
      <w:snapToGrid w:val="0"/>
      <w:color w:val="8D835B"/>
      <w:sz w:val="28"/>
      <w:szCs w:val="28"/>
      <w:lang w:val="en-GB"/>
    </w:rPr>
  </w:style>
  <w:style w:type="paragraph" w:customStyle="1" w:styleId="JobTitle">
    <w:name w:val="Job Title"/>
    <w:basedOn w:val="Subheading"/>
    <w:link w:val="JobTitleChar"/>
    <w:qFormat/>
    <w:rsid w:val="00A123C8"/>
    <w:pPr>
      <w:keepNext/>
      <w:tabs>
        <w:tab w:val="right" w:pos="9360"/>
      </w:tabs>
      <w:spacing w:before="60" w:after="60" w:line="240" w:lineRule="auto"/>
    </w:pPr>
    <w:rPr>
      <w:rFonts w:ascii="Calibri" w:hAnsi="Calibri" w:cs="Arial"/>
      <w:caps w:val="0"/>
      <w:color w:val="2E6377"/>
      <w:sz w:val="22"/>
      <w:szCs w:val="22"/>
      <w:lang w:val="en-US"/>
    </w:rPr>
  </w:style>
  <w:style w:type="paragraph" w:customStyle="1" w:styleId="EducationInterestList">
    <w:name w:val="Education/Interest List"/>
    <w:basedOn w:val="Normal"/>
    <w:link w:val="EducationInterestListChar"/>
    <w:qFormat/>
    <w:rsid w:val="00401C5E"/>
    <w:pPr>
      <w:tabs>
        <w:tab w:val="left" w:pos="-1440"/>
        <w:tab w:val="left" w:pos="-720"/>
        <w:tab w:val="right" w:pos="9630"/>
      </w:tabs>
      <w:spacing w:after="40"/>
      <w:jc w:val="both"/>
    </w:pPr>
    <w:rPr>
      <w:rFonts w:ascii="Calibri" w:hAnsi="Calibri" w:cs="Arial"/>
      <w:szCs w:val="22"/>
      <w:lang w:val="en-GB"/>
    </w:rPr>
  </w:style>
  <w:style w:type="character" w:customStyle="1" w:styleId="Heading1Char">
    <w:name w:val="Heading 1 Char"/>
    <w:link w:val="Heading1"/>
    <w:uiPriority w:val="9"/>
    <w:rsid w:val="00D673F2"/>
    <w:rPr>
      <w:rFonts w:ascii="Cambria" w:eastAsia="Times New Roman" w:hAnsi="Cambria" w:cs="Times New Roman"/>
      <w:b/>
      <w:bCs/>
      <w:color w:val="365F91"/>
      <w:sz w:val="28"/>
      <w:szCs w:val="28"/>
      <w:bdr w:val="nil"/>
      <w:lang w:val="en-US"/>
    </w:rPr>
  </w:style>
  <w:style w:type="character" w:customStyle="1" w:styleId="Heading6Char">
    <w:name w:val="Heading 6 Char"/>
    <w:link w:val="Heading6"/>
    <w:uiPriority w:val="9"/>
    <w:semiHidden/>
    <w:rsid w:val="00D673F2"/>
    <w:rPr>
      <w:rFonts w:ascii="Cambria" w:eastAsia="Times New Roman" w:hAnsi="Cambria" w:cs="Times New Roman"/>
      <w:i/>
      <w:iCs/>
      <w:color w:val="243F60"/>
      <w:sz w:val="20"/>
      <w:szCs w:val="20"/>
      <w:bdr w:val="nil"/>
      <w:lang w:val="en-US"/>
    </w:rPr>
  </w:style>
  <w:style w:type="paragraph" w:styleId="BodyTextIndent">
    <w:name w:val="Body Text Indent"/>
    <w:basedOn w:val="Normal"/>
    <w:link w:val="BodyTextIndentChar"/>
    <w:uiPriority w:val="99"/>
    <w:semiHidden/>
    <w:unhideWhenUsed/>
    <w:rsid w:val="00D673F2"/>
    <w:pPr>
      <w:spacing w:after="120"/>
      <w:ind w:left="360"/>
    </w:pPr>
  </w:style>
  <w:style w:type="character" w:customStyle="1" w:styleId="BodyTextIndentChar">
    <w:name w:val="Body Text Indent Char"/>
    <w:link w:val="BodyTextIndent"/>
    <w:uiPriority w:val="99"/>
    <w:semiHidden/>
    <w:rsid w:val="00D673F2"/>
    <w:rPr>
      <w:rFonts w:ascii="Avenir Next" w:eastAsia="Arial Unicode MS" w:hAnsi="Arial Unicode MS" w:cs="Arial Unicode MS"/>
      <w:color w:val="000000"/>
      <w:sz w:val="20"/>
      <w:szCs w:val="20"/>
      <w:bdr w:val="nil"/>
      <w:lang w:val="en-US"/>
    </w:rPr>
  </w:style>
  <w:style w:type="paragraph" w:styleId="BodyText">
    <w:name w:val="Body Text"/>
    <w:basedOn w:val="Normal"/>
    <w:link w:val="BodyTextChar"/>
    <w:uiPriority w:val="99"/>
    <w:semiHidden/>
    <w:unhideWhenUsed/>
    <w:rsid w:val="00D673F2"/>
    <w:pPr>
      <w:spacing w:after="120"/>
    </w:pPr>
  </w:style>
  <w:style w:type="character" w:customStyle="1" w:styleId="BodyTextChar">
    <w:name w:val="Body Text Char"/>
    <w:link w:val="BodyText"/>
    <w:uiPriority w:val="99"/>
    <w:semiHidden/>
    <w:rsid w:val="00D673F2"/>
    <w:rPr>
      <w:rFonts w:ascii="Avenir Next" w:eastAsia="Arial Unicode MS" w:hAnsi="Arial Unicode MS" w:cs="Arial Unicode MS"/>
      <w:color w:val="000000"/>
      <w:sz w:val="20"/>
      <w:szCs w:val="20"/>
      <w:bdr w:val="nil"/>
      <w:lang w:val="en-US"/>
    </w:rPr>
  </w:style>
  <w:style w:type="paragraph" w:styleId="BodyText2">
    <w:name w:val="Body Text 2"/>
    <w:aliases w:val="Role Scope"/>
    <w:basedOn w:val="ProfileDescription"/>
    <w:link w:val="BodyText2Char"/>
    <w:uiPriority w:val="99"/>
    <w:unhideWhenUsed/>
    <w:qFormat/>
    <w:rsid w:val="00693014"/>
  </w:style>
  <w:style w:type="character" w:customStyle="1" w:styleId="BodyText2Char">
    <w:name w:val="Body Text 2 Char"/>
    <w:aliases w:val="Role Scope Char"/>
    <w:link w:val="BodyText2"/>
    <w:uiPriority w:val="99"/>
    <w:rsid w:val="00693014"/>
    <w:rPr>
      <w:rFonts w:eastAsia="Arial Unicode MS" w:cs="Arial"/>
      <w:color w:val="000000"/>
      <w:sz w:val="22"/>
      <w:szCs w:val="22"/>
      <w:bdr w:val="nil"/>
    </w:rPr>
  </w:style>
  <w:style w:type="paragraph" w:styleId="Header">
    <w:name w:val="header"/>
    <w:basedOn w:val="Normal"/>
    <w:link w:val="HeaderChar"/>
    <w:uiPriority w:val="99"/>
    <w:qFormat/>
    <w:rsid w:val="00C0708D"/>
    <w:pPr>
      <w:widowControl w:val="0"/>
      <w:pBdr>
        <w:top w:val="none" w:sz="0" w:space="0" w:color="auto"/>
        <w:left w:val="none" w:sz="0" w:space="0" w:color="auto"/>
        <w:bottom w:val="single" w:sz="4" w:space="1" w:color="2E6377"/>
        <w:right w:val="none" w:sz="0" w:space="0" w:color="auto"/>
        <w:between w:val="none" w:sz="0" w:space="0" w:color="auto"/>
        <w:bar w:val="none" w:sz="0" w:color="auto"/>
      </w:pBdr>
      <w:tabs>
        <w:tab w:val="right" w:pos="9630"/>
      </w:tabs>
      <w:spacing w:after="120"/>
    </w:pPr>
    <w:rPr>
      <w:rFonts w:ascii="Calibri" w:eastAsia="Times New Roman" w:hAnsi="Calibri" w:cs="Times New Roman"/>
      <w:snapToGrid w:val="0"/>
      <w:color w:val="2E6377"/>
      <w:bdr w:val="none" w:sz="0" w:space="0" w:color="auto"/>
    </w:rPr>
  </w:style>
  <w:style w:type="character" w:customStyle="1" w:styleId="HeaderChar">
    <w:name w:val="Header Char"/>
    <w:link w:val="Header"/>
    <w:uiPriority w:val="99"/>
    <w:rsid w:val="00C0708D"/>
    <w:rPr>
      <w:rFonts w:eastAsia="Times New Roman"/>
      <w:snapToGrid w:val="0"/>
      <w:color w:val="2E6377"/>
      <w:sz w:val="22"/>
    </w:rPr>
  </w:style>
  <w:style w:type="paragraph" w:styleId="Footer">
    <w:name w:val="footer"/>
    <w:basedOn w:val="Header"/>
    <w:link w:val="FooterChar"/>
    <w:uiPriority w:val="99"/>
    <w:unhideWhenUsed/>
    <w:qFormat/>
    <w:rsid w:val="00927F86"/>
    <w:pPr>
      <w:pBdr>
        <w:top w:val="single" w:sz="2" w:space="1" w:color="2E6377"/>
        <w:bottom w:val="none" w:sz="0" w:space="0" w:color="auto"/>
      </w:pBdr>
      <w:tabs>
        <w:tab w:val="right" w:pos="9360"/>
      </w:tabs>
      <w:jc w:val="center"/>
    </w:pPr>
    <w:rPr>
      <w:b/>
    </w:rPr>
  </w:style>
  <w:style w:type="character" w:customStyle="1" w:styleId="FooterChar">
    <w:name w:val="Footer Char"/>
    <w:link w:val="Footer"/>
    <w:uiPriority w:val="99"/>
    <w:rsid w:val="00927F86"/>
    <w:rPr>
      <w:rFonts w:eastAsia="Times New Roman"/>
      <w:b/>
      <w:snapToGrid w:val="0"/>
      <w:color w:val="2E6377"/>
      <w:sz w:val="22"/>
    </w:rPr>
  </w:style>
  <w:style w:type="paragraph" w:customStyle="1" w:styleId="ProfileDescription">
    <w:name w:val="Profile Description"/>
    <w:basedOn w:val="Normal"/>
    <w:link w:val="ProfileDescriptionChar"/>
    <w:qFormat/>
    <w:rsid w:val="00927F86"/>
    <w:pPr>
      <w:spacing w:after="120"/>
      <w:ind w:right="144"/>
      <w:jc w:val="both"/>
    </w:pPr>
    <w:rPr>
      <w:rFonts w:ascii="Calibri" w:hAnsi="Calibri" w:cs="Arial"/>
      <w:szCs w:val="22"/>
    </w:rPr>
  </w:style>
  <w:style w:type="paragraph" w:customStyle="1" w:styleId="ProfileBullets">
    <w:name w:val="Profile Bullets"/>
    <w:basedOn w:val="Normal"/>
    <w:link w:val="ProfileBulletsChar"/>
    <w:qFormat/>
    <w:rsid w:val="007D67F6"/>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pPr>
    <w:rPr>
      <w:rFonts w:ascii="Calibri" w:hAnsi="Calibri" w:cs="Arial"/>
      <w:szCs w:val="22"/>
      <w:lang w:val="en-GB"/>
    </w:rPr>
  </w:style>
  <w:style w:type="character" w:customStyle="1" w:styleId="ProfileDescriptionChar">
    <w:name w:val="Profile Description Char"/>
    <w:link w:val="ProfileDescription"/>
    <w:rsid w:val="00927F86"/>
    <w:rPr>
      <w:rFonts w:eastAsia="Arial Unicode MS" w:cs="Arial"/>
      <w:color w:val="000000"/>
      <w:sz w:val="22"/>
      <w:szCs w:val="22"/>
      <w:bdr w:val="nil"/>
    </w:rPr>
  </w:style>
  <w:style w:type="paragraph" w:customStyle="1" w:styleId="CoDate">
    <w:name w:val="Co./Date"/>
    <w:basedOn w:val="Normal"/>
    <w:link w:val="CoDateChar"/>
    <w:qFormat/>
    <w:rsid w:val="009E1DFC"/>
    <w:pPr>
      <w:keepNext/>
      <w:tabs>
        <w:tab w:val="left" w:pos="-576"/>
        <w:tab w:val="left" w:pos="-90"/>
        <w:tab w:val="right" w:pos="9630"/>
      </w:tabs>
      <w:spacing w:before="120"/>
      <w:jc w:val="both"/>
    </w:pPr>
    <w:rPr>
      <w:rFonts w:ascii="Calibri" w:hAnsi="Calibri" w:cs="Arial"/>
      <w:b/>
      <w:caps/>
      <w:szCs w:val="22"/>
      <w:lang w:val="en-GB"/>
    </w:rPr>
  </w:style>
  <w:style w:type="character" w:customStyle="1" w:styleId="ProfileBulletsChar">
    <w:name w:val="Profile Bullets Char"/>
    <w:link w:val="ProfileBullets"/>
    <w:rsid w:val="007D67F6"/>
    <w:rPr>
      <w:rFonts w:eastAsia="Arial Unicode MS" w:cs="Arial"/>
      <w:color w:val="000000"/>
      <w:sz w:val="22"/>
      <w:szCs w:val="22"/>
      <w:bdr w:val="nil"/>
      <w:lang w:val="en-GB"/>
    </w:rPr>
  </w:style>
  <w:style w:type="paragraph" w:customStyle="1" w:styleId="CompanyDescription">
    <w:name w:val="Company Description"/>
    <w:basedOn w:val="Normal"/>
    <w:link w:val="CompanyDescriptionChar"/>
    <w:qFormat/>
    <w:rsid w:val="009E1DFC"/>
    <w:pPr>
      <w:keepNext/>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Pr>
      <w:rFonts w:ascii="Calibri" w:eastAsia="Times New Roman" w:hAnsi="Calibri" w:cs="Times New Roman"/>
      <w:snapToGrid w:val="0"/>
      <w:color w:val="auto"/>
      <w:bdr w:val="none" w:sz="0" w:space="0" w:color="auto"/>
      <w:lang w:val="en-GB"/>
    </w:rPr>
  </w:style>
  <w:style w:type="character" w:customStyle="1" w:styleId="CoDateChar">
    <w:name w:val="Co./Date Char"/>
    <w:link w:val="CoDate"/>
    <w:rsid w:val="009E1DFC"/>
    <w:rPr>
      <w:rFonts w:eastAsia="Arial Unicode MS" w:cs="Arial"/>
      <w:b/>
      <w:caps/>
      <w:color w:val="000000"/>
      <w:sz w:val="22"/>
      <w:szCs w:val="22"/>
      <w:bdr w:val="nil"/>
      <w:lang w:val="en-GB"/>
    </w:rPr>
  </w:style>
  <w:style w:type="character" w:customStyle="1" w:styleId="SubheadingChar">
    <w:name w:val="Subheading Char"/>
    <w:link w:val="Subheading"/>
    <w:rsid w:val="00F473B9"/>
    <w:rPr>
      <w:rFonts w:ascii="Avenir Next" w:eastAsia="Arial Unicode MS" w:hAnsi="Arial Unicode MS" w:cs="Arial Unicode MS"/>
      <w:b/>
      <w:bCs/>
      <w:caps/>
      <w:color w:val="8C8872"/>
      <w:sz w:val="16"/>
      <w:szCs w:val="16"/>
      <w:bdr w:val="nil"/>
      <w:lang w:val="de-DE"/>
    </w:rPr>
  </w:style>
  <w:style w:type="character" w:customStyle="1" w:styleId="CompanyDescriptionChar">
    <w:name w:val="Company Description Char"/>
    <w:link w:val="CompanyDescription"/>
    <w:rsid w:val="009E1DFC"/>
    <w:rPr>
      <w:rFonts w:eastAsia="Times New Roman"/>
      <w:snapToGrid w:val="0"/>
      <w:sz w:val="22"/>
      <w:lang w:val="en-GB"/>
    </w:rPr>
  </w:style>
  <w:style w:type="character" w:customStyle="1" w:styleId="JobTitleChar">
    <w:name w:val="Job Title Char"/>
    <w:link w:val="JobTitle"/>
    <w:rsid w:val="00A123C8"/>
    <w:rPr>
      <w:rFonts w:eastAsia="Arial Unicode MS" w:cs="Arial"/>
      <w:b/>
      <w:bCs/>
      <w:color w:val="2E6377"/>
      <w:sz w:val="22"/>
      <w:szCs w:val="22"/>
      <w:bdr w:val="nil"/>
    </w:rPr>
  </w:style>
  <w:style w:type="character" w:customStyle="1" w:styleId="EducationInterestListChar">
    <w:name w:val="Education/Interest List Char"/>
    <w:link w:val="EducationInterestList"/>
    <w:rsid w:val="00401C5E"/>
    <w:rPr>
      <w:rFonts w:eastAsia="Arial Unicode MS" w:cs="Arial"/>
      <w:color w:val="000000"/>
      <w:sz w:val="22"/>
      <w:szCs w:val="22"/>
      <w:bdr w:val="nil"/>
      <w:lang w:val="en-GB"/>
    </w:rPr>
  </w:style>
  <w:style w:type="character" w:styleId="UnresolvedMention">
    <w:name w:val="Unresolved Mention"/>
    <w:basedOn w:val="DefaultParagraphFont"/>
    <w:uiPriority w:val="99"/>
    <w:semiHidden/>
    <w:unhideWhenUsed/>
    <w:rsid w:val="005F1E9B"/>
    <w:rPr>
      <w:color w:val="605E5C"/>
      <w:shd w:val="clear" w:color="auto" w:fill="E1DFDD"/>
    </w:rPr>
  </w:style>
  <w:style w:type="paragraph" w:customStyle="1" w:styleId="SecondLevelBullets">
    <w:name w:val="Second Level Bullets"/>
    <w:basedOn w:val="ListParagraph"/>
    <w:link w:val="SecondLevelBulletsChar"/>
    <w:qFormat/>
    <w:rsid w:val="005F1E9B"/>
    <w:pPr>
      <w:numPr>
        <w:numId w:val="12"/>
      </w:numPr>
    </w:pPr>
  </w:style>
  <w:style w:type="character" w:customStyle="1" w:styleId="ListParagraphChar">
    <w:name w:val="List Paragraph Char"/>
    <w:basedOn w:val="DefaultParagraphFont"/>
    <w:link w:val="ListParagraph"/>
    <w:uiPriority w:val="34"/>
    <w:rsid w:val="007D67F6"/>
    <w:rPr>
      <w:rFonts w:eastAsia="Arial Unicode MS" w:cs="Arial"/>
      <w:color w:val="000000"/>
      <w:sz w:val="22"/>
      <w:szCs w:val="22"/>
      <w:bdr w:val="nil"/>
      <w:lang w:val="en-GB"/>
    </w:rPr>
  </w:style>
  <w:style w:type="character" w:customStyle="1" w:styleId="SecondLevelBulletsChar">
    <w:name w:val="Second Level Bullets Char"/>
    <w:basedOn w:val="ListParagraphChar"/>
    <w:link w:val="SecondLevelBullets"/>
    <w:rsid w:val="005F1E9B"/>
    <w:rPr>
      <w:rFonts w:eastAsia="Arial Unicode MS" w:cs="Arial"/>
      <w:color w:val="000000"/>
      <w:sz w:val="22"/>
      <w:szCs w:val="22"/>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eer%20Management%20&amp;%20Transition\Portfolio%20Templates\1.%20Chronological\Style%203%20-%20Li%20Zhang\Style%203_%20Li%20Zhang_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 3_ Li Zhang_Resume</Template>
  <TotalTime>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4070</CharactersWithSpaces>
  <SharedDoc>false</SharedDoc>
  <HLinks>
    <vt:vector size="12" baseType="variant">
      <vt:variant>
        <vt:i4>1179756</vt:i4>
      </vt:variant>
      <vt:variant>
        <vt:i4>0</vt:i4>
      </vt:variant>
      <vt:variant>
        <vt:i4>0</vt:i4>
      </vt:variant>
      <vt:variant>
        <vt:i4>5</vt:i4>
      </vt:variant>
      <vt:variant>
        <vt:lpwstr>\\192.168.1.51\Verity Volume\Career Management &amp; Transition\Portfolio Templates\Resume Template 1\ca.linkedin.com</vt:lpwstr>
      </vt:variant>
      <vt:variant>
        <vt:lpwstr/>
      </vt:variant>
      <vt:variant>
        <vt:i4>1179756</vt:i4>
      </vt:variant>
      <vt:variant>
        <vt:i4>2262</vt:i4>
      </vt:variant>
      <vt:variant>
        <vt:i4>1025</vt:i4>
      </vt:variant>
      <vt:variant>
        <vt:i4>4</vt:i4>
      </vt:variant>
      <vt:variant>
        <vt:lpwstr>\\192.168.1.51\Verity Volume\Career Management &amp; Transition\Portfolio Templates\Resume Template 1\ca.linkedin.com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Simpson</dc:creator>
  <cp:lastModifiedBy>Dawn Simpson</cp:lastModifiedBy>
  <cp:revision>1</cp:revision>
  <cp:lastPrinted>2019-04-29T14:36:00Z</cp:lastPrinted>
  <dcterms:created xsi:type="dcterms:W3CDTF">2021-10-28T17:57:00Z</dcterms:created>
  <dcterms:modified xsi:type="dcterms:W3CDTF">2021-10-28T17:58:00Z</dcterms:modified>
</cp:coreProperties>
</file>