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CD76" w14:textId="77777777" w:rsidR="008B416C" w:rsidRPr="00393436" w:rsidRDefault="0064127A" w:rsidP="00393436">
      <w:pPr>
        <w:pStyle w:val="Title"/>
        <w:rPr>
          <w:rFonts w:asciiTheme="minorHAnsi" w:hAnsiTheme="minorHAnsi" w:cstheme="minorHAnsi"/>
          <w:color w:val="auto"/>
          <w:sz w:val="32"/>
          <w:szCs w:val="32"/>
        </w:rPr>
      </w:pPr>
      <w:r w:rsidRPr="00393436">
        <w:t>Kiran Khan</w:t>
      </w:r>
      <w:r w:rsidR="0085401D" w:rsidRPr="00393436">
        <w:rPr>
          <w:rFonts w:asciiTheme="majorHAnsi" w:hAnsiTheme="majorHAnsi" w:cstheme="majorHAnsi"/>
          <w:color w:val="auto"/>
          <w:sz w:val="28"/>
          <w:szCs w:val="28"/>
        </w:rPr>
        <w:t>,</w:t>
      </w:r>
      <w:r w:rsidR="00B960D5" w:rsidRPr="00393436">
        <w:rPr>
          <w:rFonts w:asciiTheme="majorHAnsi" w:hAnsiTheme="majorHAnsi" w:cstheme="majorHAnsi"/>
          <w:color w:val="auto"/>
          <w:sz w:val="28"/>
          <w:szCs w:val="28"/>
        </w:rPr>
        <w:t xml:space="preserve"> </w:t>
      </w:r>
      <w:r w:rsidR="0024581A" w:rsidRPr="00393436">
        <w:rPr>
          <w:rFonts w:cstheme="majorHAnsi"/>
          <w:color w:val="auto"/>
          <w:sz w:val="28"/>
          <w:szCs w:val="28"/>
        </w:rPr>
        <w:t>CA, CPA, CFA</w:t>
      </w:r>
    </w:p>
    <w:p w14:paraId="40700A2C" w14:textId="77777777" w:rsidR="000F0BF1" w:rsidRPr="00393436" w:rsidRDefault="000F0BF1" w:rsidP="002367A1">
      <w:pPr>
        <w:spacing w:before="120"/>
        <w:rPr>
          <w:rFonts w:ascii="Montserrat SemiBold" w:hAnsi="Montserrat SemiBold"/>
          <w:sz w:val="28"/>
          <w:szCs w:val="28"/>
        </w:rPr>
      </w:pPr>
      <w:r w:rsidRPr="00393436">
        <w:rPr>
          <w:rFonts w:ascii="Montserrat SemiBold" w:hAnsi="Montserrat SemiBold"/>
          <w:sz w:val="28"/>
          <w:szCs w:val="28"/>
        </w:rPr>
        <w:t>Vice President</w:t>
      </w:r>
    </w:p>
    <w:p w14:paraId="25431FD0" w14:textId="77777777" w:rsidR="00FE4F6E" w:rsidRPr="00393436" w:rsidRDefault="00FE4F6E" w:rsidP="00393436">
      <w:pPr>
        <w:pStyle w:val="Heading2"/>
        <w:sectPr w:rsidR="00FE4F6E" w:rsidRPr="00393436" w:rsidSect="000F0BF1">
          <w:pgSz w:w="12240" w:h="15840" w:code="1"/>
          <w:pgMar w:top="864" w:right="720" w:bottom="576" w:left="720" w:header="283" w:footer="397" w:gutter="0"/>
          <w:cols w:space="720"/>
          <w:titlePg/>
          <w:docGrid w:linePitch="360"/>
        </w:sectPr>
      </w:pPr>
      <w:r w:rsidRPr="00393436">
        <w:drawing>
          <wp:inline distT="0" distB="0" distL="0" distR="0" wp14:anchorId="3DDA6E66" wp14:editId="7FCA0F4D">
            <wp:extent cx="133350" cy="133350"/>
            <wp:effectExtent l="0" t="0" r="0" b="0"/>
            <wp:docPr id="1" name="Picture 1" descr="http://www.noknok.tv/wp-content/uploads/2011/12/linkedin-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knok.tv/wp-content/uploads/2011/12/linkedin-log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436">
        <w:t xml:space="preserve"> http://ca.linkedin.com/in/kiran.khan  </w:t>
      </w:r>
      <w:r w:rsidRPr="00393436">
        <w:sym w:font="Symbol" w:char="F07C"/>
      </w:r>
      <w:r w:rsidRPr="00393436">
        <w:t xml:space="preserve">  416.123.4567  </w:t>
      </w:r>
      <w:r w:rsidRPr="00393436">
        <w:sym w:font="Symbol" w:char="F07C"/>
      </w:r>
      <w:r w:rsidRPr="00393436">
        <w:t xml:space="preserve">  kiran.khan@mail.com</w:t>
      </w:r>
    </w:p>
    <w:p w14:paraId="1B2842A2" w14:textId="77777777" w:rsidR="00FE4F6E" w:rsidRPr="006F5129" w:rsidRDefault="00FE4F6E" w:rsidP="00393436">
      <w:pPr>
        <w:pStyle w:val="Heading1"/>
      </w:pPr>
      <w:r>
        <w:t>Ta</w:t>
      </w:r>
      <w:r w:rsidRPr="006F5129">
        <w:t xml:space="preserve">rgeted Role &amp; Organization </w:t>
      </w:r>
    </w:p>
    <w:p w14:paraId="7291130C" w14:textId="77777777" w:rsidR="00FE4F6E" w:rsidRPr="00393436" w:rsidRDefault="00FE4F6E" w:rsidP="00393436">
      <w:pPr>
        <w:pStyle w:val="ProfileStatement"/>
      </w:pPr>
      <w:r w:rsidRPr="00393436">
        <w:t xml:space="preserve">Kiran Khan possesses the unique ability to drive the growth agenda, make the strategic plan actionable, and be “go to” executive for special projects and unique, one-time initiatives.  Flexible and versatile, Kiran moves easily from strategic planning to rolling up his sleeves and executing the plan, always with a strong focus on the numbers.  He judges complex situations effectively, thinks strategically, and implements tactically across all functional disciplines. </w:t>
      </w:r>
    </w:p>
    <w:p w14:paraId="4294972A" w14:textId="77777777" w:rsidR="00C86C1D" w:rsidRPr="00393436" w:rsidRDefault="00F87AB4" w:rsidP="00393436">
      <w:pPr>
        <w:pStyle w:val="Heading1"/>
      </w:pPr>
      <w:r w:rsidRPr="00393436">
        <w:t>Selected Achivement</w:t>
      </w:r>
      <w:r w:rsidR="00DC68B2" w:rsidRPr="00393436">
        <w:t>s</w:t>
      </w: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3207"/>
        <w:gridCol w:w="2561"/>
        <w:gridCol w:w="2561"/>
        <w:gridCol w:w="2561"/>
      </w:tblGrid>
      <w:tr w:rsidR="00C20F97" w:rsidRPr="00101A0B" w14:paraId="1C966185" w14:textId="77777777" w:rsidTr="00376D01">
        <w:trPr>
          <w:trHeight w:val="1260"/>
        </w:trPr>
        <w:tc>
          <w:tcPr>
            <w:tcW w:w="3207" w:type="dxa"/>
            <w:vMerge w:val="restart"/>
            <w:shd w:val="clear" w:color="auto" w:fill="F2F2F2" w:themeFill="background1" w:themeFillShade="F2"/>
          </w:tcPr>
          <w:p w14:paraId="5977FDFF" w14:textId="77777777" w:rsidR="000F0BF1" w:rsidRPr="00393436" w:rsidRDefault="000F0BF1" w:rsidP="00393436">
            <w:pPr>
              <w:pStyle w:val="SidebarHeading1"/>
            </w:pPr>
            <w:r w:rsidRPr="00393436">
              <w:t>Areas of Expertise</w:t>
            </w:r>
          </w:p>
          <w:p w14:paraId="6B58145F" w14:textId="77777777" w:rsidR="000F0BF1" w:rsidRPr="00170BEB" w:rsidRDefault="000F0BF1" w:rsidP="00170BEB">
            <w:pPr>
              <w:pStyle w:val="SidebarList"/>
            </w:pPr>
            <w:r w:rsidRPr="00170BEB">
              <w:t>Private equity</w:t>
            </w:r>
          </w:p>
          <w:p w14:paraId="2D128091" w14:textId="77777777" w:rsidR="000F0BF1" w:rsidRPr="00393436" w:rsidRDefault="000F0BF1" w:rsidP="00170BEB">
            <w:pPr>
              <w:pStyle w:val="SidebarList"/>
            </w:pPr>
            <w:r w:rsidRPr="00170BEB">
              <w:t>Private com</w:t>
            </w:r>
            <w:r w:rsidRPr="00393436">
              <w:t>pany</w:t>
            </w:r>
          </w:p>
          <w:p w14:paraId="39DAFE7D" w14:textId="77777777" w:rsidR="000F0BF1" w:rsidRPr="00393436" w:rsidRDefault="000F0BF1" w:rsidP="00170BEB">
            <w:pPr>
              <w:pStyle w:val="SidebarList"/>
            </w:pPr>
            <w:r w:rsidRPr="00393436">
              <w:t>International mergers &amp; acquisitions</w:t>
            </w:r>
          </w:p>
          <w:p w14:paraId="2161C3A6" w14:textId="77777777" w:rsidR="000F0BF1" w:rsidRPr="00393436" w:rsidRDefault="000F0BF1" w:rsidP="00170BEB">
            <w:pPr>
              <w:pStyle w:val="SidebarList"/>
            </w:pPr>
            <w:r w:rsidRPr="00393436">
              <w:t>Strategy formation &amp; implementation</w:t>
            </w:r>
          </w:p>
          <w:p w14:paraId="3E9B80A9" w14:textId="77777777" w:rsidR="000F0BF1" w:rsidRPr="00393436" w:rsidRDefault="000F0BF1" w:rsidP="00170BEB">
            <w:pPr>
              <w:pStyle w:val="SidebarList"/>
            </w:pPr>
            <w:r w:rsidRPr="00393436">
              <w:t>Executive &amp; board communications</w:t>
            </w:r>
          </w:p>
          <w:p w14:paraId="6EA3A690" w14:textId="77777777" w:rsidR="000F0BF1" w:rsidRPr="00393436" w:rsidRDefault="000F0BF1" w:rsidP="00170BEB">
            <w:pPr>
              <w:pStyle w:val="SidebarList"/>
            </w:pPr>
            <w:r w:rsidRPr="00393436">
              <w:t>Capital raises &amp; bank relations</w:t>
            </w:r>
          </w:p>
          <w:p w14:paraId="1739D3FB" w14:textId="77777777" w:rsidR="000F0BF1" w:rsidRPr="00393436" w:rsidRDefault="000F0BF1" w:rsidP="00170BEB">
            <w:pPr>
              <w:pStyle w:val="SidebarList"/>
            </w:pPr>
            <w:r w:rsidRPr="00393436">
              <w:t>Financial modelling</w:t>
            </w:r>
          </w:p>
          <w:p w14:paraId="20860CCB" w14:textId="77777777" w:rsidR="000F0BF1" w:rsidRPr="00393436" w:rsidRDefault="000F0BF1" w:rsidP="00170BEB">
            <w:pPr>
              <w:pStyle w:val="SidebarList"/>
            </w:pPr>
            <w:r w:rsidRPr="00393436">
              <w:t>Due diligence</w:t>
            </w:r>
          </w:p>
          <w:p w14:paraId="51A57B99" w14:textId="77777777" w:rsidR="000F0BF1" w:rsidRPr="00393436" w:rsidRDefault="000F0BF1" w:rsidP="00170BEB">
            <w:pPr>
              <w:pStyle w:val="SidebarList"/>
            </w:pPr>
            <w:r w:rsidRPr="00393436">
              <w:t>Complex legal negotiations</w:t>
            </w:r>
          </w:p>
          <w:p w14:paraId="54836ABB" w14:textId="77777777" w:rsidR="000F0BF1" w:rsidRPr="00393436" w:rsidRDefault="000F0BF1" w:rsidP="00170BEB">
            <w:pPr>
              <w:pStyle w:val="SidebarList"/>
            </w:pPr>
            <w:r w:rsidRPr="00393436">
              <w:t>Post-merger integration</w:t>
            </w:r>
          </w:p>
          <w:p w14:paraId="50A27315" w14:textId="77777777" w:rsidR="000F0BF1" w:rsidRPr="00393436" w:rsidRDefault="000F0BF1" w:rsidP="00170BEB">
            <w:pPr>
              <w:pStyle w:val="SidebarList"/>
            </w:pPr>
            <w:r w:rsidRPr="00393436">
              <w:t>Operational improvement plans</w:t>
            </w:r>
          </w:p>
          <w:p w14:paraId="0325BCBB" w14:textId="77777777" w:rsidR="000F0BF1" w:rsidRPr="00DC68B2" w:rsidRDefault="000F0BF1" w:rsidP="00393436">
            <w:pPr>
              <w:pStyle w:val="SidebarHeading1"/>
            </w:pPr>
            <w:r w:rsidRPr="00DC68B2">
              <w:t>Industry &amp; Sector Experience</w:t>
            </w:r>
          </w:p>
          <w:p w14:paraId="59C60C14" w14:textId="77777777" w:rsidR="000F0BF1" w:rsidRPr="004767CD" w:rsidRDefault="000F0BF1" w:rsidP="00170BEB">
            <w:pPr>
              <w:pStyle w:val="SidebarList"/>
            </w:pPr>
            <w:r w:rsidRPr="004767CD">
              <w:t>Aerospace Manufacturing</w:t>
            </w:r>
          </w:p>
          <w:p w14:paraId="1DCA3350" w14:textId="77777777" w:rsidR="000F0BF1" w:rsidRPr="004767CD" w:rsidRDefault="000F0BF1" w:rsidP="00170BEB">
            <w:pPr>
              <w:pStyle w:val="SidebarList"/>
            </w:pPr>
            <w:r w:rsidRPr="004767CD">
              <w:t>Business Services</w:t>
            </w:r>
          </w:p>
          <w:p w14:paraId="711F3896" w14:textId="77777777" w:rsidR="000F0BF1" w:rsidRPr="004767CD" w:rsidRDefault="000F0BF1" w:rsidP="00170BEB">
            <w:pPr>
              <w:pStyle w:val="SidebarList"/>
            </w:pPr>
            <w:r w:rsidRPr="004767CD">
              <w:t>Packaging</w:t>
            </w:r>
          </w:p>
          <w:p w14:paraId="55CAB8FE" w14:textId="77777777" w:rsidR="000F0BF1" w:rsidRPr="004767CD" w:rsidRDefault="000F0BF1" w:rsidP="00170BEB">
            <w:pPr>
              <w:pStyle w:val="SidebarList"/>
            </w:pPr>
            <w:r w:rsidRPr="004767CD">
              <w:t>Food</w:t>
            </w:r>
          </w:p>
          <w:p w14:paraId="5D27D4B1" w14:textId="77777777" w:rsidR="000F0BF1" w:rsidRPr="00DC68B2" w:rsidRDefault="000F0BF1" w:rsidP="00393436">
            <w:pPr>
              <w:pStyle w:val="SidebarHeading1"/>
            </w:pPr>
            <w:r w:rsidRPr="00DC68B2">
              <w:t>Functional Experience</w:t>
            </w:r>
          </w:p>
          <w:p w14:paraId="5C178422" w14:textId="77777777" w:rsidR="000F0BF1" w:rsidRPr="004767CD" w:rsidRDefault="000F0BF1" w:rsidP="00170BEB">
            <w:pPr>
              <w:pStyle w:val="SidebarList"/>
            </w:pPr>
            <w:r w:rsidRPr="004767CD">
              <w:t>Corporate &amp; business development</w:t>
            </w:r>
          </w:p>
          <w:p w14:paraId="0D34F388" w14:textId="77777777" w:rsidR="000F0BF1" w:rsidRPr="004767CD" w:rsidRDefault="000F0BF1" w:rsidP="00170BEB">
            <w:pPr>
              <w:pStyle w:val="SidebarList"/>
            </w:pPr>
            <w:r w:rsidRPr="004767CD">
              <w:t>Financial &amp; valuation consulting</w:t>
            </w:r>
          </w:p>
          <w:p w14:paraId="436F6074" w14:textId="77777777" w:rsidR="000F0BF1" w:rsidRPr="004767CD" w:rsidRDefault="000F0BF1" w:rsidP="00170BEB">
            <w:pPr>
              <w:pStyle w:val="SidebarList"/>
            </w:pPr>
            <w:r w:rsidRPr="004767CD">
              <w:t>Management of complex special projects</w:t>
            </w:r>
          </w:p>
          <w:p w14:paraId="22D416E3" w14:textId="77777777" w:rsidR="000F0BF1" w:rsidRPr="00DC68B2" w:rsidRDefault="000F0BF1" w:rsidP="00393436">
            <w:pPr>
              <w:pStyle w:val="SidebarHeading1"/>
            </w:pPr>
            <w:r w:rsidRPr="00DC68B2">
              <w:t>Education</w:t>
            </w:r>
          </w:p>
          <w:p w14:paraId="3D7EC6A6" w14:textId="77777777" w:rsidR="000F0BF1" w:rsidRPr="004767CD" w:rsidRDefault="000F0BF1" w:rsidP="00170BEB">
            <w:pPr>
              <w:pStyle w:val="SidebarList"/>
            </w:pPr>
            <w:r w:rsidRPr="004767CD">
              <w:t>University, BBA (Date)</w:t>
            </w:r>
          </w:p>
          <w:p w14:paraId="4397B362" w14:textId="77777777" w:rsidR="000F0BF1" w:rsidRPr="004767CD" w:rsidRDefault="000F0BF1" w:rsidP="00170BEB">
            <w:pPr>
              <w:pStyle w:val="SidebarList"/>
            </w:pPr>
            <w:r w:rsidRPr="004767CD">
              <w:t>Chartered Accountant (Date)</w:t>
            </w:r>
          </w:p>
          <w:p w14:paraId="2DC991B7" w14:textId="77777777" w:rsidR="000F0BF1" w:rsidRDefault="000F0BF1" w:rsidP="00170BEB">
            <w:pPr>
              <w:pStyle w:val="SidebarList"/>
            </w:pPr>
            <w:r w:rsidRPr="004767CD">
              <w:t>Chartered Financial Analyst (Date)</w:t>
            </w:r>
          </w:p>
          <w:p w14:paraId="28E7EE87" w14:textId="77777777" w:rsidR="00393436" w:rsidRDefault="00393436" w:rsidP="00170BEB">
            <w:pPr>
              <w:pStyle w:val="SidebarList"/>
            </w:pPr>
          </w:p>
          <w:p w14:paraId="64B66ABC" w14:textId="77777777" w:rsidR="00393436" w:rsidRDefault="00393436" w:rsidP="00170BEB">
            <w:pPr>
              <w:pStyle w:val="SidebarList"/>
            </w:pPr>
          </w:p>
          <w:p w14:paraId="4529A941" w14:textId="77777777" w:rsidR="00393436" w:rsidRPr="001D53E3" w:rsidRDefault="00393436" w:rsidP="00170BEB">
            <w:pPr>
              <w:pStyle w:val="SidebarList"/>
            </w:pPr>
          </w:p>
        </w:tc>
        <w:tc>
          <w:tcPr>
            <w:tcW w:w="2561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Ind w:w="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55"/>
            </w:tblGrid>
            <w:tr w:rsidR="00C20F97" w14:paraId="50DE22E0" w14:textId="77777777" w:rsidTr="00C20F97">
              <w:trPr>
                <w:trHeight w:val="1244"/>
              </w:trPr>
              <w:sdt>
                <w:sdtPr>
                  <w:rPr>
                    <w:rFonts w:ascii="Montserrat Light" w:hAnsi="Montserrat Light"/>
                    <w:b w:val="0"/>
                    <w:bCs/>
                    <w:sz w:val="20"/>
                    <w:szCs w:val="20"/>
                    <w:u w:val="none"/>
                  </w:rPr>
                  <w:id w:val="1177147808"/>
                  <w:showingPlcHdr/>
                  <w:picture/>
                </w:sdtPr>
                <w:sdtEndPr/>
                <w:sdtContent>
                  <w:tc>
                    <w:tcPr>
                      <w:tcW w:w="1506" w:type="dxa"/>
                      <w:vAlign w:val="center"/>
                    </w:tcPr>
                    <w:p w14:paraId="36E6D74B" w14:textId="0368CB23" w:rsidR="00C20F97" w:rsidRDefault="00C20F97" w:rsidP="00C20F97">
                      <w:pPr>
                        <w:pStyle w:val="InsertLogo"/>
                        <w:tabs>
                          <w:tab w:val="clear" w:pos="360"/>
                        </w:tabs>
                        <w:spacing w:line="240" w:lineRule="auto"/>
                        <w:rPr>
                          <w:rFonts w:ascii="Montserrat Light" w:hAnsi="Montserrat Light"/>
                          <w:b w:val="0"/>
                          <w:bCs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Montserrat Light" w:hAnsi="Montserrat Light"/>
                          <w:b w:val="0"/>
                          <w:bCs/>
                          <w:sz w:val="20"/>
                          <w:szCs w:val="20"/>
                          <w:u w:val="none"/>
                        </w:rPr>
                        <w:drawing>
                          <wp:inline distT="0" distB="0" distL="0" distR="0" wp14:anchorId="5447E183" wp14:editId="789DE33F">
                            <wp:extent cx="977265" cy="685800"/>
                            <wp:effectExtent l="0" t="0" r="0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26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6A4EFF39" w14:textId="2FC73C5A" w:rsidR="000F0BF1" w:rsidRPr="00393436" w:rsidRDefault="000F0BF1" w:rsidP="00AF143C">
            <w:pPr>
              <w:pStyle w:val="InsertLogo"/>
              <w:tabs>
                <w:tab w:val="clear" w:pos="360"/>
              </w:tabs>
              <w:spacing w:line="240" w:lineRule="auto"/>
              <w:rPr>
                <w:rFonts w:ascii="Montserrat Light" w:hAnsi="Montserrat Light"/>
                <w:b w:val="0"/>
                <w:bCs/>
                <w:sz w:val="20"/>
                <w:szCs w:val="20"/>
                <w:u w:val="none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sdt>
            <w:sdtPr>
              <w:rPr>
                <w:rFonts w:ascii="Montserrat Light" w:hAnsi="Montserrat Light"/>
                <w:b w:val="0"/>
                <w:bCs/>
                <w:sz w:val="20"/>
                <w:szCs w:val="20"/>
                <w:u w:val="none"/>
              </w:rPr>
              <w:id w:val="872116202"/>
              <w:showingPlcHdr/>
              <w:picture/>
            </w:sdtPr>
            <w:sdtEndPr/>
            <w:sdtContent>
              <w:p w14:paraId="73A21B06" w14:textId="7A08CE08" w:rsidR="000F0BF1" w:rsidRPr="00C20F97" w:rsidRDefault="00C20F97" w:rsidP="00C20F97">
                <w:pPr>
                  <w:pStyle w:val="InsertLogo"/>
                  <w:spacing w:line="240" w:lineRule="auto"/>
                  <w:rPr>
                    <w:b w:val="0"/>
                    <w:bCs/>
                    <w:sz w:val="20"/>
                    <w:szCs w:val="20"/>
                  </w:rPr>
                </w:pPr>
                <w:r>
                  <w:rPr>
                    <w:rFonts w:ascii="Montserrat Light" w:hAnsi="Montserrat Light"/>
                    <w:b w:val="0"/>
                    <w:bCs/>
                    <w:sz w:val="20"/>
                    <w:szCs w:val="20"/>
                    <w:u w:val="none"/>
                  </w:rPr>
                  <w:drawing>
                    <wp:inline distT="0" distB="0" distL="0" distR="0" wp14:anchorId="53453CE3" wp14:editId="7448A86B">
                      <wp:extent cx="977265" cy="685800"/>
                      <wp:effectExtent l="0" t="0" r="0" b="0"/>
                      <wp:docPr id="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726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561" w:type="dxa"/>
            <w:shd w:val="clear" w:color="auto" w:fill="auto"/>
            <w:vAlign w:val="center"/>
          </w:tcPr>
          <w:sdt>
            <w:sdtPr>
              <w:rPr>
                <w:rFonts w:ascii="Montserrat Light" w:hAnsi="Montserrat Light"/>
                <w:b w:val="0"/>
                <w:bCs/>
                <w:sz w:val="20"/>
                <w:szCs w:val="20"/>
                <w:u w:val="none"/>
              </w:rPr>
              <w:id w:val="471876262"/>
              <w:showingPlcHdr/>
              <w:picture/>
            </w:sdtPr>
            <w:sdtEndPr/>
            <w:sdtContent>
              <w:p w14:paraId="2CF3B5E8" w14:textId="716CD737" w:rsidR="000F0BF1" w:rsidRPr="00C20F97" w:rsidRDefault="00C20F97" w:rsidP="00C20F97">
                <w:pPr>
                  <w:pStyle w:val="InsertLogo"/>
                  <w:spacing w:line="240" w:lineRule="auto"/>
                  <w:rPr>
                    <w:b w:val="0"/>
                    <w:bCs/>
                    <w:sz w:val="20"/>
                    <w:szCs w:val="20"/>
                  </w:rPr>
                </w:pPr>
                <w:r>
                  <w:rPr>
                    <w:rFonts w:ascii="Montserrat Light" w:hAnsi="Montserrat Light"/>
                    <w:b w:val="0"/>
                    <w:bCs/>
                    <w:sz w:val="20"/>
                    <w:szCs w:val="20"/>
                    <w:u w:val="none"/>
                  </w:rPr>
                  <w:drawing>
                    <wp:inline distT="0" distB="0" distL="0" distR="0" wp14:anchorId="5C9A0F14" wp14:editId="1D4149B6">
                      <wp:extent cx="977265" cy="685800"/>
                      <wp:effectExtent l="0" t="0" r="0" b="0"/>
                      <wp:docPr id="1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4202" cy="6906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C20F97" w:rsidRPr="00101A0B" w14:paraId="554725B5" w14:textId="77777777" w:rsidTr="00376D01">
        <w:trPr>
          <w:trHeight w:val="580"/>
        </w:trPr>
        <w:tc>
          <w:tcPr>
            <w:tcW w:w="3207" w:type="dxa"/>
            <w:vMerge/>
            <w:shd w:val="clear" w:color="auto" w:fill="F2F2F2" w:themeFill="background1" w:themeFillShade="F2"/>
          </w:tcPr>
          <w:p w14:paraId="5027F5CB" w14:textId="77777777" w:rsidR="000F0BF1" w:rsidRPr="006F5129" w:rsidRDefault="000F0BF1" w:rsidP="00393436">
            <w:pPr>
              <w:pStyle w:val="IndustryTItleYR"/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280D5BB7" w14:textId="77777777" w:rsidR="000F0BF1" w:rsidRPr="00393436" w:rsidRDefault="000F0BF1" w:rsidP="00393436">
            <w:pPr>
              <w:pStyle w:val="IndustryTItleYR"/>
            </w:pPr>
            <w:r w:rsidRPr="00393436">
              <w:t>Aerospace Manufacturing</w:t>
            </w:r>
          </w:p>
        </w:tc>
        <w:tc>
          <w:tcPr>
            <w:tcW w:w="2561" w:type="dxa"/>
            <w:shd w:val="clear" w:color="auto" w:fill="auto"/>
          </w:tcPr>
          <w:p w14:paraId="238455B2" w14:textId="77777777" w:rsidR="000F0BF1" w:rsidRPr="005C2F50" w:rsidRDefault="000F0BF1" w:rsidP="00393436">
            <w:pPr>
              <w:pStyle w:val="IndustryTItleYR"/>
            </w:pPr>
            <w:r w:rsidRPr="005C2F50">
              <w:t>Business Services</w:t>
            </w:r>
          </w:p>
        </w:tc>
        <w:tc>
          <w:tcPr>
            <w:tcW w:w="2561" w:type="dxa"/>
            <w:shd w:val="clear" w:color="auto" w:fill="auto"/>
          </w:tcPr>
          <w:p w14:paraId="26D85BD1" w14:textId="77777777" w:rsidR="000F0BF1" w:rsidRPr="005C2F50" w:rsidRDefault="000F0BF1" w:rsidP="00393436">
            <w:pPr>
              <w:pStyle w:val="IndustryTItleYR"/>
            </w:pPr>
            <w:r w:rsidRPr="005C2F50">
              <w:t>Packaged Goods</w:t>
            </w:r>
          </w:p>
        </w:tc>
      </w:tr>
      <w:tr w:rsidR="00C20F97" w:rsidRPr="00101A0B" w14:paraId="5C6DF2C0" w14:textId="77777777" w:rsidTr="00376D01">
        <w:trPr>
          <w:trHeight w:val="290"/>
        </w:trPr>
        <w:tc>
          <w:tcPr>
            <w:tcW w:w="3207" w:type="dxa"/>
            <w:vMerge/>
            <w:shd w:val="clear" w:color="auto" w:fill="F2F2F2" w:themeFill="background1" w:themeFillShade="F2"/>
          </w:tcPr>
          <w:p w14:paraId="257E8738" w14:textId="77777777" w:rsidR="000F0BF1" w:rsidRPr="006F5129" w:rsidRDefault="000F0BF1" w:rsidP="00393436">
            <w:pPr>
              <w:pStyle w:val="IndustryTItleYR"/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0216297E" w14:textId="77777777" w:rsidR="000F0BF1" w:rsidRPr="00DC68B2" w:rsidRDefault="000F0BF1" w:rsidP="00393436">
            <w:pPr>
              <w:pStyle w:val="IndustryTItleYR"/>
            </w:pPr>
            <w:r w:rsidRPr="00DC68B2">
              <w:t>VP, Company A</w:t>
            </w:r>
          </w:p>
        </w:tc>
        <w:tc>
          <w:tcPr>
            <w:tcW w:w="2561" w:type="dxa"/>
            <w:shd w:val="clear" w:color="auto" w:fill="auto"/>
          </w:tcPr>
          <w:p w14:paraId="27427874" w14:textId="77777777" w:rsidR="000F0BF1" w:rsidRPr="00DC68B2" w:rsidRDefault="000F0BF1" w:rsidP="00393436">
            <w:pPr>
              <w:pStyle w:val="IndustryTItleYR"/>
            </w:pPr>
            <w:r w:rsidRPr="00DC68B2">
              <w:t>VP, Company B</w:t>
            </w:r>
          </w:p>
        </w:tc>
        <w:tc>
          <w:tcPr>
            <w:tcW w:w="2561" w:type="dxa"/>
            <w:shd w:val="clear" w:color="auto" w:fill="auto"/>
          </w:tcPr>
          <w:p w14:paraId="3C13BE07" w14:textId="77777777" w:rsidR="000F0BF1" w:rsidRPr="00DC68B2" w:rsidRDefault="000F0BF1" w:rsidP="00393436">
            <w:pPr>
              <w:pStyle w:val="IndustryTItleYR"/>
            </w:pPr>
            <w:r w:rsidRPr="00DC68B2">
              <w:t>VP, Company C</w:t>
            </w:r>
          </w:p>
        </w:tc>
      </w:tr>
      <w:tr w:rsidR="00C20F97" w:rsidRPr="00101A0B" w14:paraId="410586BC" w14:textId="77777777" w:rsidTr="00376D01">
        <w:trPr>
          <w:trHeight w:val="290"/>
        </w:trPr>
        <w:tc>
          <w:tcPr>
            <w:tcW w:w="3207" w:type="dxa"/>
            <w:vMerge/>
            <w:shd w:val="clear" w:color="auto" w:fill="F2F2F2" w:themeFill="background1" w:themeFillShade="F2"/>
          </w:tcPr>
          <w:p w14:paraId="01069249" w14:textId="77777777" w:rsidR="000F0BF1" w:rsidRPr="001D53E3" w:rsidRDefault="000F0BF1" w:rsidP="00393436">
            <w:pPr>
              <w:pStyle w:val="IndustryTItleYR"/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7426A886" w14:textId="77777777" w:rsidR="000F0BF1" w:rsidRPr="00DC68B2" w:rsidRDefault="000F0BF1" w:rsidP="00393436">
            <w:pPr>
              <w:pStyle w:val="IndustryTItleYR"/>
            </w:pPr>
            <w:r w:rsidRPr="00DC68B2">
              <w:t>20XX – 20XX</w:t>
            </w:r>
          </w:p>
        </w:tc>
        <w:tc>
          <w:tcPr>
            <w:tcW w:w="2561" w:type="dxa"/>
            <w:shd w:val="clear" w:color="auto" w:fill="auto"/>
          </w:tcPr>
          <w:p w14:paraId="0A1C0AC1" w14:textId="77777777" w:rsidR="000F0BF1" w:rsidRPr="00DC68B2" w:rsidRDefault="000F0BF1" w:rsidP="00393436">
            <w:pPr>
              <w:pStyle w:val="IndustryTItleYR"/>
            </w:pPr>
            <w:r w:rsidRPr="00DC68B2">
              <w:t>20XX – 20XX</w:t>
            </w:r>
          </w:p>
        </w:tc>
        <w:tc>
          <w:tcPr>
            <w:tcW w:w="2561" w:type="dxa"/>
            <w:shd w:val="clear" w:color="auto" w:fill="auto"/>
          </w:tcPr>
          <w:p w14:paraId="70D546AE" w14:textId="77777777" w:rsidR="000F0BF1" w:rsidRPr="00DC68B2" w:rsidRDefault="000F0BF1" w:rsidP="00393436">
            <w:pPr>
              <w:pStyle w:val="IndustryTItleYR"/>
            </w:pPr>
            <w:r w:rsidRPr="00DC68B2">
              <w:t>20XX – 20XX</w:t>
            </w:r>
          </w:p>
        </w:tc>
      </w:tr>
      <w:tr w:rsidR="00C20F97" w:rsidRPr="00101A0B" w14:paraId="22677E58" w14:textId="77777777" w:rsidTr="00376D01">
        <w:trPr>
          <w:trHeight w:val="6845"/>
        </w:trPr>
        <w:tc>
          <w:tcPr>
            <w:tcW w:w="3207" w:type="dxa"/>
            <w:vMerge/>
            <w:shd w:val="clear" w:color="auto" w:fill="F2F2F2" w:themeFill="background1" w:themeFillShade="F2"/>
          </w:tcPr>
          <w:p w14:paraId="0C0EA827" w14:textId="77777777" w:rsidR="000F0BF1" w:rsidRPr="0086473A" w:rsidRDefault="000F0BF1" w:rsidP="00393436">
            <w:pPr>
              <w:pStyle w:val="ListParagraph"/>
            </w:pPr>
          </w:p>
        </w:tc>
        <w:tc>
          <w:tcPr>
            <w:tcW w:w="2561" w:type="dxa"/>
            <w:shd w:val="clear" w:color="auto" w:fill="auto"/>
          </w:tcPr>
          <w:p w14:paraId="29558915" w14:textId="77777777" w:rsidR="000F0BF1" w:rsidRPr="00393436" w:rsidRDefault="000F0BF1" w:rsidP="00376D01">
            <w:pPr>
              <w:pStyle w:val="ListParagraph"/>
            </w:pPr>
            <w:r w:rsidRPr="00393436">
              <w:t>Led ABC company’s corporate growth initiatives:</w:t>
            </w:r>
          </w:p>
          <w:p w14:paraId="5178A4D9" w14:textId="77777777" w:rsidR="000F0BF1" w:rsidRPr="00376D01" w:rsidRDefault="000F0BF1" w:rsidP="00376D01">
            <w:pPr>
              <w:pStyle w:val="AchievementList2"/>
            </w:pPr>
            <w:r w:rsidRPr="00376D01">
              <w:t>Mergers &amp; acquisitions</w:t>
            </w:r>
          </w:p>
          <w:p w14:paraId="1C58F7D8" w14:textId="77777777" w:rsidR="000F0BF1" w:rsidRPr="00376D01" w:rsidRDefault="000F0BF1" w:rsidP="00376D01">
            <w:pPr>
              <w:pStyle w:val="AchievementList2"/>
            </w:pPr>
            <w:r w:rsidRPr="00376D01">
              <w:t>Growth initiatives</w:t>
            </w:r>
          </w:p>
          <w:p w14:paraId="1C28D93C" w14:textId="77777777" w:rsidR="000F0BF1" w:rsidRPr="00376D01" w:rsidRDefault="000F0BF1" w:rsidP="00376D01">
            <w:pPr>
              <w:pStyle w:val="AchievementList2"/>
            </w:pPr>
            <w:r w:rsidRPr="00376D01">
              <w:t>Special projects</w:t>
            </w:r>
          </w:p>
          <w:p w14:paraId="66229C60" w14:textId="77777777" w:rsidR="000F0BF1" w:rsidRPr="008E2709" w:rsidRDefault="000F0BF1" w:rsidP="00376D01">
            <w:pPr>
              <w:pStyle w:val="ListParagraph"/>
            </w:pPr>
            <w:r w:rsidRPr="008E2709">
              <w:t>Established targeted M&amp;A program aligned with strategic plan</w:t>
            </w:r>
          </w:p>
          <w:p w14:paraId="58D5F6F3" w14:textId="77777777" w:rsidR="000F0BF1" w:rsidRPr="008E2709" w:rsidRDefault="000F0BF1" w:rsidP="00376D01">
            <w:pPr>
              <w:pStyle w:val="ListParagraph"/>
            </w:pPr>
            <w:r w:rsidRPr="008E2709">
              <w:t>Led purchase of distressed business in Mexico ($5M) and purchase of company in USA ($50M)</w:t>
            </w:r>
          </w:p>
          <w:p w14:paraId="236FAD95" w14:textId="77777777" w:rsidR="000F0BF1" w:rsidRPr="008E2709" w:rsidRDefault="000F0BF1" w:rsidP="00376D01">
            <w:pPr>
              <w:pStyle w:val="ListParagraph"/>
            </w:pPr>
            <w:r w:rsidRPr="008E2709">
              <w:t>Led complex special projects:</w:t>
            </w:r>
          </w:p>
          <w:p w14:paraId="0E62F6C9" w14:textId="77777777" w:rsidR="000F0BF1" w:rsidRPr="008E2709" w:rsidRDefault="000F0BF1" w:rsidP="00376D01">
            <w:pPr>
              <w:pStyle w:val="AchievementList2"/>
            </w:pPr>
            <w:r w:rsidRPr="008E2709">
              <w:t>plant improvement reviews</w:t>
            </w:r>
          </w:p>
          <w:p w14:paraId="05A245B4" w14:textId="77777777" w:rsidR="000F0BF1" w:rsidRPr="008E2709" w:rsidRDefault="000F0BF1" w:rsidP="00376D01">
            <w:pPr>
              <w:pStyle w:val="AchievementList2"/>
            </w:pPr>
            <w:r w:rsidRPr="008E2709">
              <w:t>cash flow monitoring</w:t>
            </w:r>
          </w:p>
          <w:p w14:paraId="3D58C536" w14:textId="77777777" w:rsidR="000F0BF1" w:rsidRPr="008E2709" w:rsidRDefault="000F0BF1" w:rsidP="00376D01">
            <w:pPr>
              <w:pStyle w:val="AchievementList2"/>
            </w:pPr>
            <w:r w:rsidRPr="008E2709">
              <w:t>development of damages to support a potential lawsuit</w:t>
            </w:r>
          </w:p>
          <w:p w14:paraId="119272A6" w14:textId="77777777" w:rsidR="000F0BF1" w:rsidRPr="00101A0B" w:rsidRDefault="000F0BF1" w:rsidP="00376D01">
            <w:pPr>
              <w:pStyle w:val="ListParagraph"/>
            </w:pPr>
            <w:r w:rsidRPr="008E2709">
              <w:t>Team member on sale of Company ‘A’ to Company ‘B’. (NYSE) ($560M)</w:t>
            </w:r>
          </w:p>
        </w:tc>
        <w:tc>
          <w:tcPr>
            <w:tcW w:w="2561" w:type="dxa"/>
            <w:shd w:val="clear" w:color="auto" w:fill="auto"/>
          </w:tcPr>
          <w:p w14:paraId="3A450F77" w14:textId="77777777" w:rsidR="000F0BF1" w:rsidRPr="001D53E3" w:rsidRDefault="000F0BF1" w:rsidP="00393436">
            <w:pPr>
              <w:pStyle w:val="ListParagraph"/>
            </w:pPr>
            <w:r w:rsidRPr="001D53E3">
              <w:t>Led completion of three transactions (US, South Africa, and Canada)</w:t>
            </w:r>
          </w:p>
          <w:p w14:paraId="066F14D0" w14:textId="77777777" w:rsidR="000F0BF1" w:rsidRPr="001D53E3" w:rsidRDefault="000F0BF1" w:rsidP="00393436">
            <w:pPr>
              <w:pStyle w:val="ListParagraph"/>
            </w:pPr>
            <w:r w:rsidRPr="001D53E3">
              <w:t>Implemented targeted M&amp;A program aligned with strategic plan</w:t>
            </w:r>
          </w:p>
          <w:p w14:paraId="6E7E1519" w14:textId="77777777" w:rsidR="000F0BF1" w:rsidRPr="001D53E3" w:rsidRDefault="000F0BF1" w:rsidP="00393436">
            <w:pPr>
              <w:pStyle w:val="ListParagraph"/>
            </w:pPr>
            <w:r w:rsidRPr="001D53E3">
              <w:t>Evaluated more than 20 acquisition opportunities</w:t>
            </w:r>
          </w:p>
          <w:p w14:paraId="75FC605B" w14:textId="77777777" w:rsidR="000F0BF1" w:rsidRPr="001D53E3" w:rsidRDefault="000F0BF1" w:rsidP="00393436">
            <w:pPr>
              <w:pStyle w:val="ListParagraph"/>
            </w:pPr>
            <w:r w:rsidRPr="001D53E3">
              <w:t xml:space="preserve">Led all aspects of the transaction from initial strategic assessments through to closing the deal </w:t>
            </w:r>
          </w:p>
          <w:p w14:paraId="6E09820F" w14:textId="77777777" w:rsidR="000F0BF1" w:rsidRPr="001D53E3" w:rsidRDefault="000F0BF1" w:rsidP="00393436">
            <w:pPr>
              <w:pStyle w:val="ListParagraph"/>
            </w:pPr>
            <w:r w:rsidRPr="001D53E3">
              <w:t>Led complex special projects:</w:t>
            </w:r>
          </w:p>
          <w:p w14:paraId="7DCF7527" w14:textId="77777777" w:rsidR="000F0BF1" w:rsidRPr="00376D01" w:rsidRDefault="000F0BF1" w:rsidP="00376D01">
            <w:pPr>
              <w:pStyle w:val="AchievementList2"/>
            </w:pPr>
            <w:r w:rsidRPr="00376D01">
              <w:t>profit improvement reviews</w:t>
            </w:r>
          </w:p>
          <w:p w14:paraId="1ACE552D" w14:textId="77777777" w:rsidR="000F0BF1" w:rsidRPr="00101A0B" w:rsidRDefault="000F0BF1" w:rsidP="00376D01">
            <w:pPr>
              <w:pStyle w:val="AchievementList2"/>
            </w:pPr>
            <w:r w:rsidRPr="00376D01">
              <w:t>post-completion acquisition reviews</w:t>
            </w:r>
          </w:p>
        </w:tc>
        <w:tc>
          <w:tcPr>
            <w:tcW w:w="2561" w:type="dxa"/>
            <w:shd w:val="clear" w:color="auto" w:fill="auto"/>
          </w:tcPr>
          <w:p w14:paraId="78A66A7F" w14:textId="77777777" w:rsidR="000F0BF1" w:rsidRPr="001D53E3" w:rsidRDefault="000F0BF1" w:rsidP="00393436">
            <w:pPr>
              <w:pStyle w:val="ListParagraph"/>
            </w:pPr>
            <w:r w:rsidRPr="001D53E3">
              <w:t>Led all aspects of the transaction from building initial client relationships to the conclusion of the transactions</w:t>
            </w:r>
          </w:p>
          <w:p w14:paraId="23509176" w14:textId="77777777" w:rsidR="000F0BF1" w:rsidRPr="001D53E3" w:rsidRDefault="000F0BF1" w:rsidP="00393436">
            <w:pPr>
              <w:pStyle w:val="ListParagraph"/>
            </w:pPr>
            <w:r w:rsidRPr="001D53E3">
              <w:t xml:space="preserve">Completed more than 25 sell-side and buy-side transactions (Canada, United States, Mexico and Europe).  </w:t>
            </w:r>
          </w:p>
          <w:p w14:paraId="64E91124" w14:textId="77777777" w:rsidR="000F0BF1" w:rsidRPr="001D53E3" w:rsidRDefault="000F0BF1" w:rsidP="00393436">
            <w:pPr>
              <w:pStyle w:val="ListParagraph"/>
            </w:pPr>
            <w:r w:rsidRPr="001D53E3">
              <w:t>8-years heading Ontario packaging business development; took over North American responsibilities in 20XX</w:t>
            </w:r>
          </w:p>
          <w:p w14:paraId="5C437189" w14:textId="77777777" w:rsidR="000F0BF1" w:rsidRPr="00101A0B" w:rsidRDefault="000F0BF1" w:rsidP="00393436">
            <w:pPr>
              <w:pStyle w:val="ListParagraph"/>
            </w:pPr>
          </w:p>
        </w:tc>
      </w:tr>
    </w:tbl>
    <w:p w14:paraId="7766CD2F" w14:textId="77777777" w:rsidR="000778BC" w:rsidRPr="00F751CA" w:rsidRDefault="000778BC" w:rsidP="000F0BF1">
      <w:pPr>
        <w:jc w:val="both"/>
        <w:rPr>
          <w:rFonts w:ascii="Garamond" w:hAnsi="Garamond"/>
          <w:lang w:val="en-CA"/>
        </w:rPr>
      </w:pPr>
    </w:p>
    <w:sectPr w:rsidR="000778BC" w:rsidRPr="00F751CA" w:rsidSect="00393436">
      <w:footerReference w:type="default" r:id="rId11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C307" w14:textId="77777777" w:rsidR="006D0B37" w:rsidRDefault="006D0B37" w:rsidP="00D336E8">
      <w:pPr>
        <w:spacing w:line="240" w:lineRule="auto"/>
      </w:pPr>
      <w:r>
        <w:separator/>
      </w:r>
    </w:p>
  </w:endnote>
  <w:endnote w:type="continuationSeparator" w:id="0">
    <w:p w14:paraId="67C49722" w14:textId="77777777" w:rsidR="006D0B37" w:rsidRDefault="006D0B37" w:rsidP="00D33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DC86" w14:textId="77777777" w:rsidR="001D53E3" w:rsidRPr="001D53E3" w:rsidRDefault="001D53E3" w:rsidP="001D53E3">
    <w:pPr>
      <w:pStyle w:val="Footer"/>
      <w:pBdr>
        <w:top w:val="single" w:sz="4" w:space="1" w:color="FFC000" w:themeColor="accent4"/>
      </w:pBdr>
      <w:rPr>
        <w:rFonts w:ascii="Garamond" w:hAnsi="Garamond"/>
      </w:rPr>
    </w:pPr>
    <w:r w:rsidRPr="001D53E3">
      <w:rPr>
        <w:rFonts w:ascii="Garamond" w:hAnsi="Garamond"/>
        <w:b/>
      </w:rPr>
      <w:t>Kiran Khan</w:t>
    </w:r>
    <w:r w:rsidRPr="001D53E3">
      <w:rPr>
        <w:rFonts w:ascii="Garamond" w:hAnsi="Garamond"/>
      </w:rPr>
      <w:t>, CA, CPA, CFA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F2EC" w14:textId="77777777" w:rsidR="006D0B37" w:rsidRDefault="006D0B37" w:rsidP="00D336E8">
      <w:pPr>
        <w:spacing w:line="240" w:lineRule="auto"/>
      </w:pPr>
      <w:r>
        <w:separator/>
      </w:r>
    </w:p>
  </w:footnote>
  <w:footnote w:type="continuationSeparator" w:id="0">
    <w:p w14:paraId="63AAFB60" w14:textId="77777777" w:rsidR="006D0B37" w:rsidRDefault="006D0B37" w:rsidP="00D336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FC4"/>
    <w:multiLevelType w:val="hybridMultilevel"/>
    <w:tmpl w:val="7D7A2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6965"/>
    <w:multiLevelType w:val="hybridMultilevel"/>
    <w:tmpl w:val="3A647614"/>
    <w:lvl w:ilvl="0" w:tplc="493A852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18"/>
        <w:szCs w:val="18"/>
      </w:rPr>
    </w:lvl>
    <w:lvl w:ilvl="1" w:tplc="A84E255E">
      <w:start w:val="1"/>
      <w:numFmt w:val="bullet"/>
      <w:lvlText w:val="•"/>
      <w:lvlJc w:val="left"/>
      <w:pPr>
        <w:ind w:hanging="180"/>
      </w:pPr>
      <w:rPr>
        <w:rFonts w:ascii="Arial" w:eastAsia="Arial" w:hAnsi="Arial" w:hint="default"/>
        <w:w w:val="130"/>
        <w:sz w:val="18"/>
        <w:szCs w:val="18"/>
      </w:rPr>
    </w:lvl>
    <w:lvl w:ilvl="2" w:tplc="E340B082">
      <w:start w:val="1"/>
      <w:numFmt w:val="bullet"/>
      <w:lvlText w:val="•"/>
      <w:lvlJc w:val="left"/>
      <w:rPr>
        <w:rFonts w:hint="default"/>
      </w:rPr>
    </w:lvl>
    <w:lvl w:ilvl="3" w:tplc="FC807770">
      <w:start w:val="1"/>
      <w:numFmt w:val="bullet"/>
      <w:lvlText w:val="•"/>
      <w:lvlJc w:val="left"/>
      <w:rPr>
        <w:rFonts w:hint="default"/>
      </w:rPr>
    </w:lvl>
    <w:lvl w:ilvl="4" w:tplc="96F00690">
      <w:start w:val="1"/>
      <w:numFmt w:val="bullet"/>
      <w:lvlText w:val="•"/>
      <w:lvlJc w:val="left"/>
      <w:rPr>
        <w:rFonts w:hint="default"/>
      </w:rPr>
    </w:lvl>
    <w:lvl w:ilvl="5" w:tplc="4676AD66">
      <w:start w:val="1"/>
      <w:numFmt w:val="bullet"/>
      <w:lvlText w:val="•"/>
      <w:lvlJc w:val="left"/>
      <w:rPr>
        <w:rFonts w:hint="default"/>
      </w:rPr>
    </w:lvl>
    <w:lvl w:ilvl="6" w:tplc="AF40BE24">
      <w:start w:val="1"/>
      <w:numFmt w:val="bullet"/>
      <w:lvlText w:val="•"/>
      <w:lvlJc w:val="left"/>
      <w:rPr>
        <w:rFonts w:hint="default"/>
      </w:rPr>
    </w:lvl>
    <w:lvl w:ilvl="7" w:tplc="2610A744">
      <w:start w:val="1"/>
      <w:numFmt w:val="bullet"/>
      <w:lvlText w:val="•"/>
      <w:lvlJc w:val="left"/>
      <w:rPr>
        <w:rFonts w:hint="default"/>
      </w:rPr>
    </w:lvl>
    <w:lvl w:ilvl="8" w:tplc="6A48C5D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66BD7"/>
    <w:multiLevelType w:val="hybridMultilevel"/>
    <w:tmpl w:val="D4CE685E"/>
    <w:lvl w:ilvl="0" w:tplc="551439AA">
      <w:start w:val="1"/>
      <w:numFmt w:val="bullet"/>
      <w:lvlText w:val="•"/>
      <w:lvlJc w:val="left"/>
      <w:pPr>
        <w:ind w:hanging="180"/>
      </w:pPr>
      <w:rPr>
        <w:rFonts w:ascii="Arial" w:eastAsia="Arial" w:hAnsi="Arial" w:hint="default"/>
        <w:w w:val="130"/>
        <w:sz w:val="18"/>
        <w:szCs w:val="18"/>
      </w:rPr>
    </w:lvl>
    <w:lvl w:ilvl="1" w:tplc="958C8940">
      <w:start w:val="1"/>
      <w:numFmt w:val="bullet"/>
      <w:lvlText w:val="•"/>
      <w:lvlJc w:val="left"/>
      <w:rPr>
        <w:rFonts w:hint="default"/>
      </w:rPr>
    </w:lvl>
    <w:lvl w:ilvl="2" w:tplc="D2E2C156">
      <w:start w:val="1"/>
      <w:numFmt w:val="bullet"/>
      <w:lvlText w:val="•"/>
      <w:lvlJc w:val="left"/>
      <w:rPr>
        <w:rFonts w:hint="default"/>
      </w:rPr>
    </w:lvl>
    <w:lvl w:ilvl="3" w:tplc="990849D2">
      <w:start w:val="1"/>
      <w:numFmt w:val="bullet"/>
      <w:lvlText w:val="•"/>
      <w:lvlJc w:val="left"/>
      <w:rPr>
        <w:rFonts w:hint="default"/>
      </w:rPr>
    </w:lvl>
    <w:lvl w:ilvl="4" w:tplc="5A7A8A90">
      <w:start w:val="1"/>
      <w:numFmt w:val="bullet"/>
      <w:lvlText w:val="•"/>
      <w:lvlJc w:val="left"/>
      <w:rPr>
        <w:rFonts w:hint="default"/>
      </w:rPr>
    </w:lvl>
    <w:lvl w:ilvl="5" w:tplc="1708E066">
      <w:start w:val="1"/>
      <w:numFmt w:val="bullet"/>
      <w:lvlText w:val="•"/>
      <w:lvlJc w:val="left"/>
      <w:rPr>
        <w:rFonts w:hint="default"/>
      </w:rPr>
    </w:lvl>
    <w:lvl w:ilvl="6" w:tplc="55A8784E">
      <w:start w:val="1"/>
      <w:numFmt w:val="bullet"/>
      <w:lvlText w:val="•"/>
      <w:lvlJc w:val="left"/>
      <w:rPr>
        <w:rFonts w:hint="default"/>
      </w:rPr>
    </w:lvl>
    <w:lvl w:ilvl="7" w:tplc="D806D962">
      <w:start w:val="1"/>
      <w:numFmt w:val="bullet"/>
      <w:lvlText w:val="•"/>
      <w:lvlJc w:val="left"/>
      <w:rPr>
        <w:rFonts w:hint="default"/>
      </w:rPr>
    </w:lvl>
    <w:lvl w:ilvl="8" w:tplc="1662004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CDC4A5A"/>
    <w:multiLevelType w:val="hybridMultilevel"/>
    <w:tmpl w:val="2916B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E759A"/>
    <w:multiLevelType w:val="hybridMultilevel"/>
    <w:tmpl w:val="C4A230D2"/>
    <w:lvl w:ilvl="0" w:tplc="0DC8168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DD54E0"/>
    <w:multiLevelType w:val="hybridMultilevel"/>
    <w:tmpl w:val="A3DCA9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D0A8E"/>
    <w:multiLevelType w:val="hybridMultilevel"/>
    <w:tmpl w:val="5F48EC48"/>
    <w:lvl w:ilvl="0" w:tplc="079AFA78">
      <w:start w:val="1"/>
      <w:numFmt w:val="bullet"/>
      <w:pStyle w:val="AchievementList2"/>
      <w:lvlText w:val="-"/>
      <w:lvlJc w:val="left"/>
      <w:pPr>
        <w:ind w:left="510" w:hanging="360"/>
      </w:pPr>
      <w:rPr>
        <w:rFonts w:ascii="Courier New" w:hAnsi="Courier New" w:hint="default"/>
        <w:sz w:val="16"/>
        <w:szCs w:val="16"/>
      </w:rPr>
    </w:lvl>
    <w:lvl w:ilvl="1" w:tplc="FDFC3A0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2AF8201F"/>
    <w:multiLevelType w:val="hybridMultilevel"/>
    <w:tmpl w:val="EEDAD8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0F47E7"/>
    <w:multiLevelType w:val="hybridMultilevel"/>
    <w:tmpl w:val="7AB28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13155E"/>
    <w:multiLevelType w:val="hybridMultilevel"/>
    <w:tmpl w:val="DC901B3C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  <w:sz w:val="16"/>
        <w:szCs w:val="16"/>
      </w:rPr>
    </w:lvl>
    <w:lvl w:ilvl="1" w:tplc="FDFC3A0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3E6571C7"/>
    <w:multiLevelType w:val="hybridMultilevel"/>
    <w:tmpl w:val="3F54F626"/>
    <w:lvl w:ilvl="0" w:tplc="98F0B876">
      <w:start w:val="1"/>
      <w:numFmt w:val="bullet"/>
      <w:pStyle w:val="ListParagraph"/>
      <w:lvlText w:val=""/>
      <w:lvlJc w:val="left"/>
      <w:pPr>
        <w:ind w:left="2610" w:hanging="360"/>
      </w:pPr>
      <w:rPr>
        <w:rFonts w:ascii="Symbol" w:hAnsi="Symbol" w:hint="default"/>
        <w:sz w:val="16"/>
        <w:szCs w:val="16"/>
      </w:rPr>
    </w:lvl>
    <w:lvl w:ilvl="1" w:tplc="FDFC3A0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45A91E93"/>
    <w:multiLevelType w:val="hybridMultilevel"/>
    <w:tmpl w:val="513A9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3550A"/>
    <w:multiLevelType w:val="hybridMultilevel"/>
    <w:tmpl w:val="3A204B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F50BE0"/>
    <w:multiLevelType w:val="hybridMultilevel"/>
    <w:tmpl w:val="6FDE27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E6FD3"/>
    <w:multiLevelType w:val="hybridMultilevel"/>
    <w:tmpl w:val="C7F0D1DA"/>
    <w:lvl w:ilvl="0" w:tplc="1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5DBC3BB1"/>
    <w:multiLevelType w:val="hybridMultilevel"/>
    <w:tmpl w:val="16C29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F082F"/>
    <w:multiLevelType w:val="hybridMultilevel"/>
    <w:tmpl w:val="26AE6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F2D21"/>
    <w:multiLevelType w:val="hybridMultilevel"/>
    <w:tmpl w:val="1A766808"/>
    <w:lvl w:ilvl="0" w:tplc="0BE4A4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/>
        <w:sz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5"/>
  </w:num>
  <w:num w:numId="5">
    <w:abstractNumId w:val="11"/>
  </w:num>
  <w:num w:numId="6">
    <w:abstractNumId w:val="8"/>
  </w:num>
  <w:num w:numId="7">
    <w:abstractNumId w:val="17"/>
  </w:num>
  <w:num w:numId="8">
    <w:abstractNumId w:val="17"/>
  </w:num>
  <w:num w:numId="9">
    <w:abstractNumId w:val="2"/>
  </w:num>
  <w:num w:numId="10">
    <w:abstractNumId w:val="17"/>
  </w:num>
  <w:num w:numId="11">
    <w:abstractNumId w:val="17"/>
  </w:num>
  <w:num w:numId="12">
    <w:abstractNumId w:val="17"/>
  </w:num>
  <w:num w:numId="13">
    <w:abstractNumId w:val="1"/>
  </w:num>
  <w:num w:numId="14">
    <w:abstractNumId w:val="4"/>
  </w:num>
  <w:num w:numId="15">
    <w:abstractNumId w:val="5"/>
  </w:num>
  <w:num w:numId="16">
    <w:abstractNumId w:val="12"/>
  </w:num>
  <w:num w:numId="17">
    <w:abstractNumId w:val="10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7"/>
  </w:num>
  <w:num w:numId="23">
    <w:abstractNumId w:val="14"/>
  </w:num>
  <w:num w:numId="24">
    <w:abstractNumId w:val="17"/>
  </w:num>
  <w:num w:numId="25">
    <w:abstractNumId w:val="13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37"/>
    <w:rsid w:val="00002CF6"/>
    <w:rsid w:val="000207D3"/>
    <w:rsid w:val="00030F93"/>
    <w:rsid w:val="00034951"/>
    <w:rsid w:val="000434D9"/>
    <w:rsid w:val="00065899"/>
    <w:rsid w:val="000778BC"/>
    <w:rsid w:val="00093F49"/>
    <w:rsid w:val="000B57FB"/>
    <w:rsid w:val="000D1686"/>
    <w:rsid w:val="000D22A1"/>
    <w:rsid w:val="000D5E90"/>
    <w:rsid w:val="000D6D35"/>
    <w:rsid w:val="000E3AF2"/>
    <w:rsid w:val="000F0BF1"/>
    <w:rsid w:val="00101A0B"/>
    <w:rsid w:val="001164A0"/>
    <w:rsid w:val="00123A1A"/>
    <w:rsid w:val="0013281F"/>
    <w:rsid w:val="00132AD7"/>
    <w:rsid w:val="00147EFC"/>
    <w:rsid w:val="00150966"/>
    <w:rsid w:val="001551DC"/>
    <w:rsid w:val="00155F57"/>
    <w:rsid w:val="00170BEB"/>
    <w:rsid w:val="001858ED"/>
    <w:rsid w:val="00186C35"/>
    <w:rsid w:val="00194E63"/>
    <w:rsid w:val="00197242"/>
    <w:rsid w:val="001D53E3"/>
    <w:rsid w:val="001E0B08"/>
    <w:rsid w:val="00203165"/>
    <w:rsid w:val="00210C81"/>
    <w:rsid w:val="002211CC"/>
    <w:rsid w:val="002349D0"/>
    <w:rsid w:val="002367A1"/>
    <w:rsid w:val="00241422"/>
    <w:rsid w:val="0024581A"/>
    <w:rsid w:val="00247644"/>
    <w:rsid w:val="002762AD"/>
    <w:rsid w:val="00287510"/>
    <w:rsid w:val="002C28DA"/>
    <w:rsid w:val="002C4FB0"/>
    <w:rsid w:val="002C6684"/>
    <w:rsid w:val="002D2C37"/>
    <w:rsid w:val="002E5643"/>
    <w:rsid w:val="002F250D"/>
    <w:rsid w:val="002F49AA"/>
    <w:rsid w:val="00301197"/>
    <w:rsid w:val="00310A62"/>
    <w:rsid w:val="003313A5"/>
    <w:rsid w:val="00350438"/>
    <w:rsid w:val="0035278A"/>
    <w:rsid w:val="0035674D"/>
    <w:rsid w:val="00376073"/>
    <w:rsid w:val="00376D01"/>
    <w:rsid w:val="00384A21"/>
    <w:rsid w:val="00390334"/>
    <w:rsid w:val="00393436"/>
    <w:rsid w:val="003A6A28"/>
    <w:rsid w:val="003B1601"/>
    <w:rsid w:val="003B213C"/>
    <w:rsid w:val="00403448"/>
    <w:rsid w:val="004049D0"/>
    <w:rsid w:val="00413191"/>
    <w:rsid w:val="004256CF"/>
    <w:rsid w:val="00444AB6"/>
    <w:rsid w:val="00447D9A"/>
    <w:rsid w:val="00467913"/>
    <w:rsid w:val="004767CD"/>
    <w:rsid w:val="00482B4B"/>
    <w:rsid w:val="004A202D"/>
    <w:rsid w:val="004B60ED"/>
    <w:rsid w:val="004E3296"/>
    <w:rsid w:val="004F658F"/>
    <w:rsid w:val="00525D0B"/>
    <w:rsid w:val="0053143E"/>
    <w:rsid w:val="00536F9F"/>
    <w:rsid w:val="005375BA"/>
    <w:rsid w:val="005507CC"/>
    <w:rsid w:val="00557C9F"/>
    <w:rsid w:val="00566790"/>
    <w:rsid w:val="00574A37"/>
    <w:rsid w:val="00586FDA"/>
    <w:rsid w:val="00596D9C"/>
    <w:rsid w:val="005A0E13"/>
    <w:rsid w:val="005A2FDA"/>
    <w:rsid w:val="005B0B8B"/>
    <w:rsid w:val="005B578D"/>
    <w:rsid w:val="005C2F50"/>
    <w:rsid w:val="005C4BAB"/>
    <w:rsid w:val="005C5665"/>
    <w:rsid w:val="005D12BE"/>
    <w:rsid w:val="005D7EE6"/>
    <w:rsid w:val="005E5EE6"/>
    <w:rsid w:val="005F4633"/>
    <w:rsid w:val="00605AA2"/>
    <w:rsid w:val="00612244"/>
    <w:rsid w:val="00612654"/>
    <w:rsid w:val="0061371A"/>
    <w:rsid w:val="00636407"/>
    <w:rsid w:val="00637F9F"/>
    <w:rsid w:val="00641175"/>
    <w:rsid w:val="0064127A"/>
    <w:rsid w:val="006452AC"/>
    <w:rsid w:val="00660660"/>
    <w:rsid w:val="00661611"/>
    <w:rsid w:val="006A0B36"/>
    <w:rsid w:val="006A3CFD"/>
    <w:rsid w:val="006D0B37"/>
    <w:rsid w:val="006D0B3B"/>
    <w:rsid w:val="006D40C1"/>
    <w:rsid w:val="006D56F9"/>
    <w:rsid w:val="006F5129"/>
    <w:rsid w:val="0073191F"/>
    <w:rsid w:val="00732683"/>
    <w:rsid w:val="007508E4"/>
    <w:rsid w:val="00756E6B"/>
    <w:rsid w:val="00760088"/>
    <w:rsid w:val="00770BDC"/>
    <w:rsid w:val="007A35C6"/>
    <w:rsid w:val="007A40DA"/>
    <w:rsid w:val="007A5E2C"/>
    <w:rsid w:val="007F10C6"/>
    <w:rsid w:val="00824162"/>
    <w:rsid w:val="00835886"/>
    <w:rsid w:val="00841C90"/>
    <w:rsid w:val="0085175D"/>
    <w:rsid w:val="0085401D"/>
    <w:rsid w:val="008624AD"/>
    <w:rsid w:val="0086473A"/>
    <w:rsid w:val="00874ED9"/>
    <w:rsid w:val="008912F2"/>
    <w:rsid w:val="0089232F"/>
    <w:rsid w:val="00893028"/>
    <w:rsid w:val="008958DF"/>
    <w:rsid w:val="008B416C"/>
    <w:rsid w:val="008B6113"/>
    <w:rsid w:val="008E2709"/>
    <w:rsid w:val="008F2AF4"/>
    <w:rsid w:val="009009EC"/>
    <w:rsid w:val="00902FC1"/>
    <w:rsid w:val="00904ACC"/>
    <w:rsid w:val="009208DC"/>
    <w:rsid w:val="00943801"/>
    <w:rsid w:val="00960F97"/>
    <w:rsid w:val="00986A23"/>
    <w:rsid w:val="009A7ACE"/>
    <w:rsid w:val="009C30E3"/>
    <w:rsid w:val="009F6856"/>
    <w:rsid w:val="00A01545"/>
    <w:rsid w:val="00A03DEB"/>
    <w:rsid w:val="00A218CF"/>
    <w:rsid w:val="00A24E6C"/>
    <w:rsid w:val="00A61569"/>
    <w:rsid w:val="00A74152"/>
    <w:rsid w:val="00A7668A"/>
    <w:rsid w:val="00AA37D9"/>
    <w:rsid w:val="00AF143C"/>
    <w:rsid w:val="00AF49AD"/>
    <w:rsid w:val="00B370E3"/>
    <w:rsid w:val="00B802CE"/>
    <w:rsid w:val="00B8419E"/>
    <w:rsid w:val="00B8654A"/>
    <w:rsid w:val="00B960D5"/>
    <w:rsid w:val="00BA225A"/>
    <w:rsid w:val="00BA5F0E"/>
    <w:rsid w:val="00BA6565"/>
    <w:rsid w:val="00C05A8A"/>
    <w:rsid w:val="00C063CC"/>
    <w:rsid w:val="00C20F97"/>
    <w:rsid w:val="00C318C6"/>
    <w:rsid w:val="00C36048"/>
    <w:rsid w:val="00C73362"/>
    <w:rsid w:val="00C7736F"/>
    <w:rsid w:val="00C84B4F"/>
    <w:rsid w:val="00C86C1D"/>
    <w:rsid w:val="00C93669"/>
    <w:rsid w:val="00C95D3B"/>
    <w:rsid w:val="00C960E7"/>
    <w:rsid w:val="00CB1EBE"/>
    <w:rsid w:val="00CD0078"/>
    <w:rsid w:val="00D066A1"/>
    <w:rsid w:val="00D158EE"/>
    <w:rsid w:val="00D212E3"/>
    <w:rsid w:val="00D336E8"/>
    <w:rsid w:val="00D636E9"/>
    <w:rsid w:val="00D737C3"/>
    <w:rsid w:val="00D878D4"/>
    <w:rsid w:val="00D97DB1"/>
    <w:rsid w:val="00DB5B9B"/>
    <w:rsid w:val="00DC2171"/>
    <w:rsid w:val="00DC68B2"/>
    <w:rsid w:val="00DD2BD1"/>
    <w:rsid w:val="00DD5261"/>
    <w:rsid w:val="00DF27FC"/>
    <w:rsid w:val="00E04838"/>
    <w:rsid w:val="00E138AB"/>
    <w:rsid w:val="00E32C19"/>
    <w:rsid w:val="00E57C99"/>
    <w:rsid w:val="00E72114"/>
    <w:rsid w:val="00E739B6"/>
    <w:rsid w:val="00E85ABD"/>
    <w:rsid w:val="00E86419"/>
    <w:rsid w:val="00EB04F6"/>
    <w:rsid w:val="00EC3BE6"/>
    <w:rsid w:val="00EC48C3"/>
    <w:rsid w:val="00F27224"/>
    <w:rsid w:val="00F751CA"/>
    <w:rsid w:val="00F760F3"/>
    <w:rsid w:val="00F87AB4"/>
    <w:rsid w:val="00FA1E45"/>
    <w:rsid w:val="00FC1911"/>
    <w:rsid w:val="00FD05FC"/>
    <w:rsid w:val="00FE4F6E"/>
    <w:rsid w:val="00FF4926"/>
    <w:rsid w:val="00FF70BE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5ED10"/>
  <w15:docId w15:val="{E9FFEEA7-1743-434B-8074-05DB6D54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436"/>
    <w:pPr>
      <w:spacing w:line="280" w:lineRule="exact"/>
    </w:pPr>
    <w:rPr>
      <w:rFonts w:ascii="Montserrat Light" w:hAnsi="Montserrat Light"/>
      <w:color w:val="404040"/>
      <w:sz w:val="18"/>
      <w:szCs w:val="22"/>
    </w:rPr>
  </w:style>
  <w:style w:type="paragraph" w:styleId="Heading1">
    <w:name w:val="heading 1"/>
    <w:aliases w:val="Section Heading"/>
    <w:next w:val="Normal"/>
    <w:link w:val="Heading1Char"/>
    <w:uiPriority w:val="1"/>
    <w:qFormat/>
    <w:rsid w:val="00393436"/>
    <w:pPr>
      <w:keepNext/>
      <w:pBdr>
        <w:bottom w:val="single" w:sz="2" w:space="1" w:color="D9D9D9" w:themeColor="background1" w:themeShade="D9"/>
      </w:pBdr>
      <w:spacing w:before="240" w:after="120"/>
      <w:outlineLvl w:val="0"/>
    </w:pPr>
    <w:rPr>
      <w:rFonts w:ascii="Montserrat SemiBold" w:hAnsi="Montserrat SemiBold"/>
      <w:bCs/>
      <w:noProof/>
      <w:color w:val="404040"/>
      <w:sz w:val="24"/>
      <w:szCs w:val="24"/>
    </w:rPr>
  </w:style>
  <w:style w:type="paragraph" w:styleId="Heading2">
    <w:name w:val="heading 2"/>
    <w:aliases w:val="Address Bar"/>
    <w:basedOn w:val="Normal"/>
    <w:next w:val="Normal"/>
    <w:link w:val="Heading2Char"/>
    <w:autoRedefine/>
    <w:uiPriority w:val="1"/>
    <w:unhideWhenUsed/>
    <w:qFormat/>
    <w:rsid w:val="00393436"/>
    <w:pPr>
      <w:tabs>
        <w:tab w:val="right" w:pos="9903"/>
      </w:tabs>
      <w:spacing w:before="120" w:after="120"/>
      <w:outlineLvl w:val="1"/>
    </w:pPr>
    <w:rPr>
      <w:noProof/>
      <w:color w:val="auto"/>
      <w:szCs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6A1"/>
    <w:pPr>
      <w:keepNext/>
      <w:keepLines/>
      <w:spacing w:before="200"/>
      <w:outlineLvl w:val="6"/>
    </w:pPr>
    <w:rPr>
      <w:rFonts w:ascii="Cambria" w:eastAsia="MS Gothic" w:hAnsi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04ACC"/>
    <w:rPr>
      <w:color w:val="0000FF"/>
      <w:u w:val="single"/>
    </w:rPr>
  </w:style>
  <w:style w:type="character" w:customStyle="1" w:styleId="Heading1Char">
    <w:name w:val="Heading 1 Char"/>
    <w:aliases w:val="Section Heading Char"/>
    <w:link w:val="Heading1"/>
    <w:uiPriority w:val="1"/>
    <w:rsid w:val="00393436"/>
    <w:rPr>
      <w:rFonts w:ascii="Montserrat SemiBold" w:hAnsi="Montserrat SemiBold"/>
      <w:bCs/>
      <w:noProof/>
      <w:color w:val="404040"/>
      <w:sz w:val="24"/>
      <w:szCs w:val="24"/>
    </w:rPr>
  </w:style>
  <w:style w:type="character" w:customStyle="1" w:styleId="Heading2Char">
    <w:name w:val="Heading 2 Char"/>
    <w:aliases w:val="Address Bar Char"/>
    <w:link w:val="Heading2"/>
    <w:uiPriority w:val="1"/>
    <w:rsid w:val="00393436"/>
    <w:rPr>
      <w:rFonts w:ascii="Montserrat Light" w:hAnsi="Montserrat Light"/>
      <w:noProof/>
      <w:sz w:val="18"/>
      <w:szCs w:val="18"/>
    </w:rPr>
  </w:style>
  <w:style w:type="paragraph" w:styleId="Title">
    <w:name w:val="Title"/>
    <w:aliases w:val="Name"/>
    <w:basedOn w:val="Normal"/>
    <w:next w:val="Normal"/>
    <w:link w:val="TitleChar"/>
    <w:uiPriority w:val="10"/>
    <w:qFormat/>
    <w:rsid w:val="00393436"/>
    <w:pPr>
      <w:spacing w:line="240" w:lineRule="auto"/>
    </w:pPr>
    <w:rPr>
      <w:rFonts w:ascii="Montserrat SemiBold" w:hAnsi="Montserrat SemiBold"/>
      <w:noProof/>
      <w:color w:val="C45911" w:themeColor="accent2" w:themeShade="BF"/>
      <w:sz w:val="40"/>
      <w:szCs w:val="40"/>
    </w:rPr>
  </w:style>
  <w:style w:type="character" w:customStyle="1" w:styleId="TitleChar">
    <w:name w:val="Title Char"/>
    <w:aliases w:val="Name Char"/>
    <w:link w:val="Title"/>
    <w:uiPriority w:val="10"/>
    <w:rsid w:val="00393436"/>
    <w:rPr>
      <w:rFonts w:ascii="Montserrat SemiBold" w:hAnsi="Montserrat SemiBold"/>
      <w:noProof/>
      <w:color w:val="C45911" w:themeColor="accent2" w:themeShade="BF"/>
      <w:sz w:val="40"/>
      <w:szCs w:val="40"/>
    </w:rPr>
  </w:style>
  <w:style w:type="character" w:styleId="FollowedHyperlink">
    <w:name w:val="FollowedHyperlink"/>
    <w:uiPriority w:val="99"/>
    <w:semiHidden/>
    <w:unhideWhenUsed/>
    <w:rsid w:val="006D0B3B"/>
    <w:rPr>
      <w:color w:val="800080"/>
      <w:u w:val="single"/>
    </w:rPr>
  </w:style>
  <w:style w:type="paragraph" w:styleId="Subtitle">
    <w:name w:val="Subtitle"/>
    <w:aliases w:val="Job Title"/>
    <w:basedOn w:val="Normal"/>
    <w:link w:val="SubtitleChar"/>
    <w:qFormat/>
    <w:rsid w:val="001858ED"/>
    <w:pPr>
      <w:keepNext/>
      <w:spacing w:line="240" w:lineRule="auto"/>
    </w:pPr>
    <w:rPr>
      <w:rFonts w:ascii="Garamond" w:hAnsi="Garamond"/>
      <w:sz w:val="22"/>
      <w:lang w:val="en-CA"/>
    </w:rPr>
  </w:style>
  <w:style w:type="character" w:customStyle="1" w:styleId="SubtitleChar">
    <w:name w:val="Subtitle Char"/>
    <w:aliases w:val="Job Title Char"/>
    <w:link w:val="Subtitle"/>
    <w:rsid w:val="001858ED"/>
    <w:rPr>
      <w:rFonts w:ascii="Garamond" w:hAnsi="Garamond"/>
      <w:color w:val="404040"/>
      <w:sz w:val="22"/>
      <w:szCs w:val="22"/>
      <w:lang w:val="en-CA"/>
    </w:rPr>
  </w:style>
  <w:style w:type="paragraph" w:styleId="NoSpacing">
    <w:name w:val="No Spacing"/>
    <w:aliases w:val="Company"/>
    <w:basedOn w:val="Normal"/>
    <w:uiPriority w:val="1"/>
    <w:rsid w:val="00403448"/>
    <w:pPr>
      <w:tabs>
        <w:tab w:val="right" w:pos="9630"/>
      </w:tabs>
      <w:spacing w:after="60"/>
    </w:pPr>
    <w:rPr>
      <w:caps/>
    </w:rPr>
  </w:style>
  <w:style w:type="paragraph" w:styleId="ListParagraph">
    <w:name w:val="List Paragraph"/>
    <w:aliases w:val="Achievement List"/>
    <w:basedOn w:val="Normal"/>
    <w:link w:val="ListParagraphChar"/>
    <w:uiPriority w:val="99"/>
    <w:qFormat/>
    <w:rsid w:val="00393436"/>
    <w:pPr>
      <w:numPr>
        <w:numId w:val="17"/>
      </w:numPr>
      <w:spacing w:line="260" w:lineRule="exact"/>
      <w:ind w:left="158" w:hanging="158"/>
      <w:contextualSpacing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101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0B"/>
    <w:rPr>
      <w:color w:val="404040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6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336E8"/>
    <w:rPr>
      <w:color w:val="404040"/>
    </w:rPr>
  </w:style>
  <w:style w:type="paragraph" w:styleId="BodyText">
    <w:name w:val="Body Text"/>
    <w:basedOn w:val="Normal"/>
    <w:link w:val="BodyTextChar"/>
    <w:uiPriority w:val="1"/>
    <w:rsid w:val="00A03DEB"/>
    <w:pPr>
      <w:widowControl w:val="0"/>
      <w:spacing w:before="80" w:line="240" w:lineRule="auto"/>
      <w:ind w:left="840"/>
    </w:pPr>
    <w:rPr>
      <w:rFonts w:ascii="Century Gothic" w:eastAsia="Century Gothic" w:hAnsi="Century Gothic"/>
      <w:color w:val="auto"/>
      <w:szCs w:val="18"/>
    </w:rPr>
  </w:style>
  <w:style w:type="character" w:customStyle="1" w:styleId="BodyTextChar">
    <w:name w:val="Body Text Char"/>
    <w:link w:val="BodyText"/>
    <w:uiPriority w:val="1"/>
    <w:rsid w:val="00A03DEB"/>
    <w:rPr>
      <w:rFonts w:ascii="Century Gothic" w:eastAsia="Century Gothic" w:hAnsi="Century Gothic"/>
      <w:sz w:val="18"/>
      <w:szCs w:val="18"/>
    </w:rPr>
  </w:style>
  <w:style w:type="paragraph" w:customStyle="1" w:styleId="TableParagraph">
    <w:name w:val="Table Paragraph"/>
    <w:basedOn w:val="Normal"/>
    <w:uiPriority w:val="1"/>
    <w:rsid w:val="001858ED"/>
    <w:pPr>
      <w:spacing w:line="240" w:lineRule="auto"/>
    </w:pPr>
    <w:rPr>
      <w:color w:val="auto"/>
    </w:rPr>
  </w:style>
  <w:style w:type="character" w:customStyle="1" w:styleId="Heading7Char">
    <w:name w:val="Heading 7 Char"/>
    <w:link w:val="Heading7"/>
    <w:uiPriority w:val="9"/>
    <w:semiHidden/>
    <w:rsid w:val="00D066A1"/>
    <w:rPr>
      <w:rFonts w:ascii="Cambria" w:eastAsia="MS Gothic" w:hAnsi="Cambria" w:cs="Times New Roman"/>
      <w:i/>
      <w:iCs/>
      <w:color w:val="40404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66A1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066A1"/>
    <w:rPr>
      <w:color w:val="404040"/>
    </w:rPr>
  </w:style>
  <w:style w:type="paragraph" w:customStyle="1" w:styleId="ProfileStatement">
    <w:name w:val="Profile Statement"/>
    <w:basedOn w:val="Normal"/>
    <w:link w:val="ProfileStatementChar"/>
    <w:qFormat/>
    <w:rsid w:val="00393436"/>
    <w:pPr>
      <w:spacing w:before="120" w:after="120"/>
      <w:jc w:val="both"/>
    </w:pPr>
    <w:rPr>
      <w:szCs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6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6A1"/>
    <w:rPr>
      <w:rFonts w:ascii="Tahoma" w:hAnsi="Tahoma" w:cs="Tahoma"/>
      <w:color w:val="404040"/>
      <w:sz w:val="16"/>
      <w:szCs w:val="16"/>
    </w:rPr>
  </w:style>
  <w:style w:type="table" w:styleId="TableGrid">
    <w:name w:val="Table Grid"/>
    <w:basedOn w:val="TableNormal"/>
    <w:uiPriority w:val="59"/>
    <w:rsid w:val="0027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inSytle">
    <w:name w:val="Colin Sytle"/>
    <w:basedOn w:val="Heading2"/>
    <w:link w:val="ColinSytleChar"/>
    <w:rsid w:val="0013281F"/>
  </w:style>
  <w:style w:type="character" w:customStyle="1" w:styleId="ColinSytleChar">
    <w:name w:val="Colin Sytle Char"/>
    <w:link w:val="ColinSytle"/>
    <w:rsid w:val="0013281F"/>
    <w:rPr>
      <w:rFonts w:ascii="Garamond" w:hAnsi="Garamond"/>
      <w:color w:val="FFFFFF"/>
      <w:shd w:val="clear" w:color="auto" w:fill="C00000"/>
    </w:rPr>
  </w:style>
  <w:style w:type="paragraph" w:customStyle="1" w:styleId="SidebarHeading">
    <w:name w:val="Sidebar Heading"/>
    <w:basedOn w:val="Subtitle"/>
    <w:link w:val="SidebarHeadingChar"/>
    <w:rsid w:val="00AA37D9"/>
  </w:style>
  <w:style w:type="paragraph" w:customStyle="1" w:styleId="SidebarList">
    <w:name w:val="Sidebar List"/>
    <w:basedOn w:val="Normal"/>
    <w:link w:val="SidebarListChar"/>
    <w:qFormat/>
    <w:rsid w:val="00170BEB"/>
    <w:pPr>
      <w:spacing w:after="120"/>
      <w:ind w:right="120"/>
      <w:contextualSpacing/>
      <w:jc w:val="right"/>
    </w:pPr>
    <w:rPr>
      <w:szCs w:val="18"/>
      <w:lang w:val="en-CA"/>
    </w:rPr>
  </w:style>
  <w:style w:type="character" w:customStyle="1" w:styleId="SidebarHeadingChar">
    <w:name w:val="Sidebar Heading Char"/>
    <w:link w:val="SidebarHeading"/>
    <w:rsid w:val="00AA37D9"/>
    <w:rPr>
      <w:rFonts w:ascii="Garamond" w:hAnsi="Garamond"/>
      <w:color w:val="404040"/>
      <w:sz w:val="20"/>
      <w:lang w:val="en-CA"/>
    </w:rPr>
  </w:style>
  <w:style w:type="paragraph" w:customStyle="1" w:styleId="SideBarHeading0">
    <w:name w:val="Side Bar Heading"/>
    <w:link w:val="SideBarHeadingChar0"/>
    <w:rsid w:val="00AA37D9"/>
    <w:pPr>
      <w:spacing w:after="200" w:line="276" w:lineRule="auto"/>
    </w:pPr>
    <w:rPr>
      <w:rFonts w:ascii="Garamond" w:hAnsi="Garamond"/>
      <w:color w:val="404040"/>
      <w:szCs w:val="22"/>
      <w:lang w:val="en-CA"/>
    </w:rPr>
  </w:style>
  <w:style w:type="character" w:customStyle="1" w:styleId="SidebarListChar">
    <w:name w:val="Sidebar List Char"/>
    <w:link w:val="SidebarList"/>
    <w:rsid w:val="00170BEB"/>
    <w:rPr>
      <w:rFonts w:ascii="Montserrat Light" w:hAnsi="Montserrat Light"/>
      <w:color w:val="404040"/>
      <w:sz w:val="18"/>
      <w:szCs w:val="18"/>
      <w:lang w:val="en-CA"/>
    </w:rPr>
  </w:style>
  <w:style w:type="paragraph" w:customStyle="1" w:styleId="SidebarHeading1">
    <w:name w:val="Side bar Heading"/>
    <w:basedOn w:val="SideBarHeading0"/>
    <w:link w:val="SidebarHeadingChar1"/>
    <w:qFormat/>
    <w:rsid w:val="00393436"/>
    <w:pPr>
      <w:keepNext/>
      <w:spacing w:before="120" w:after="0" w:line="240" w:lineRule="auto"/>
      <w:ind w:right="130"/>
      <w:jc w:val="right"/>
    </w:pPr>
    <w:rPr>
      <w:rFonts w:ascii="Montserrat SemiBold" w:hAnsi="Montserrat SemiBold" w:cstheme="minorHAnsi"/>
    </w:rPr>
  </w:style>
  <w:style w:type="character" w:customStyle="1" w:styleId="SideBarHeadingChar0">
    <w:name w:val="Side Bar Heading Char"/>
    <w:link w:val="SideBarHeading0"/>
    <w:rsid w:val="00AA37D9"/>
    <w:rPr>
      <w:rFonts w:ascii="Garamond" w:hAnsi="Garamond"/>
      <w:color w:val="404040"/>
      <w:sz w:val="20"/>
      <w:lang w:val="en-CA"/>
    </w:rPr>
  </w:style>
  <w:style w:type="paragraph" w:customStyle="1" w:styleId="IndustryTItleYR">
    <w:name w:val="Industry/TItle/YR"/>
    <w:link w:val="IndustryTItleYRChar"/>
    <w:qFormat/>
    <w:rsid w:val="00393436"/>
    <w:pPr>
      <w:spacing w:after="120"/>
      <w:jc w:val="center"/>
    </w:pPr>
    <w:rPr>
      <w:rFonts w:ascii="Montserrat SemiBold" w:hAnsi="Montserrat SemiBold"/>
      <w:color w:val="404040"/>
      <w:sz w:val="18"/>
      <w:szCs w:val="18"/>
      <w:lang w:val="en-CA"/>
    </w:rPr>
  </w:style>
  <w:style w:type="character" w:customStyle="1" w:styleId="SidebarHeadingChar1">
    <w:name w:val="Side bar Heading Char"/>
    <w:link w:val="SidebarHeading1"/>
    <w:rsid w:val="00393436"/>
    <w:rPr>
      <w:rFonts w:ascii="Montserrat SemiBold" w:hAnsi="Montserrat SemiBold" w:cstheme="minorHAnsi"/>
      <w:color w:val="404040"/>
      <w:szCs w:val="22"/>
      <w:lang w:val="en-CA"/>
    </w:rPr>
  </w:style>
  <w:style w:type="paragraph" w:customStyle="1" w:styleId="AchievementList2">
    <w:name w:val="Achievement List 2"/>
    <w:basedOn w:val="ListParagraph"/>
    <w:link w:val="AchievementList2Char"/>
    <w:qFormat/>
    <w:rsid w:val="00376D01"/>
    <w:pPr>
      <w:numPr>
        <w:numId w:val="35"/>
      </w:numPr>
      <w:ind w:left="285" w:hanging="135"/>
    </w:pPr>
  </w:style>
  <w:style w:type="character" w:customStyle="1" w:styleId="IndustryTItleYRChar">
    <w:name w:val="Industry/TItle/YR Char"/>
    <w:link w:val="IndustryTItleYR"/>
    <w:rsid w:val="00393436"/>
    <w:rPr>
      <w:rFonts w:ascii="Montserrat SemiBold" w:hAnsi="Montserrat SemiBold"/>
      <w:color w:val="404040"/>
      <w:sz w:val="18"/>
      <w:szCs w:val="18"/>
      <w:lang w:val="en-CA"/>
    </w:rPr>
  </w:style>
  <w:style w:type="character" w:customStyle="1" w:styleId="ListParagraphChar">
    <w:name w:val="List Paragraph Char"/>
    <w:aliases w:val="Achievement List Char"/>
    <w:link w:val="ListParagraph"/>
    <w:uiPriority w:val="99"/>
    <w:rsid w:val="00393436"/>
    <w:rPr>
      <w:rFonts w:ascii="Montserrat Light" w:hAnsi="Montserrat Light"/>
      <w:color w:val="404040"/>
      <w:sz w:val="18"/>
      <w:szCs w:val="22"/>
      <w:lang w:val="en-CA"/>
    </w:rPr>
  </w:style>
  <w:style w:type="character" w:customStyle="1" w:styleId="AchievementList2Char">
    <w:name w:val="Achievement List 2 Char"/>
    <w:basedOn w:val="ListParagraphChar"/>
    <w:link w:val="AchievementList2"/>
    <w:rsid w:val="00376D01"/>
    <w:rPr>
      <w:rFonts w:ascii="Montserrat Light" w:hAnsi="Montserrat Light"/>
      <w:color w:val="404040"/>
      <w:sz w:val="18"/>
      <w:szCs w:val="22"/>
      <w:lang w:val="en-CA"/>
    </w:rPr>
  </w:style>
  <w:style w:type="paragraph" w:customStyle="1" w:styleId="InsertLogo">
    <w:name w:val="Insert Logo"/>
    <w:basedOn w:val="Normal"/>
    <w:link w:val="InsertLogoChar"/>
    <w:qFormat/>
    <w:rsid w:val="001D53E3"/>
    <w:pPr>
      <w:tabs>
        <w:tab w:val="left" w:pos="360"/>
      </w:tabs>
      <w:jc w:val="center"/>
    </w:pPr>
    <w:rPr>
      <w:rFonts w:ascii="Garamond" w:hAnsi="Garamond"/>
      <w:b/>
      <w:noProof/>
      <w:sz w:val="22"/>
      <w:u w:val="single"/>
    </w:rPr>
  </w:style>
  <w:style w:type="character" w:customStyle="1" w:styleId="ProfileStatementChar">
    <w:name w:val="Profile Statement Char"/>
    <w:link w:val="ProfileStatement"/>
    <w:rsid w:val="00393436"/>
    <w:rPr>
      <w:rFonts w:ascii="Montserrat Light" w:hAnsi="Montserrat Light"/>
      <w:color w:val="404040"/>
      <w:sz w:val="18"/>
      <w:szCs w:val="18"/>
      <w:lang w:val="en-CA"/>
    </w:rPr>
  </w:style>
  <w:style w:type="character" w:customStyle="1" w:styleId="InsertLogoChar">
    <w:name w:val="Insert Logo Char"/>
    <w:link w:val="InsertLogo"/>
    <w:rsid w:val="001D53E3"/>
    <w:rPr>
      <w:rFonts w:ascii="Garamond" w:hAnsi="Garamond"/>
      <w:b/>
      <w:noProof/>
      <w:color w:val="40404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A533-DA31-4641-BCCB-BE4AEC07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Links>
    <vt:vector size="6" baseType="variant"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https://ca.linkedin.com/in/colinmclelland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Simpson</dc:creator>
  <cp:keywords/>
  <cp:lastModifiedBy>Dawn Simpson</cp:lastModifiedBy>
  <cp:revision>6</cp:revision>
  <cp:lastPrinted>2019-01-22T14:44:00Z</cp:lastPrinted>
  <dcterms:created xsi:type="dcterms:W3CDTF">2021-10-28T18:20:00Z</dcterms:created>
  <dcterms:modified xsi:type="dcterms:W3CDTF">2021-10-29T06:50:00Z</dcterms:modified>
</cp:coreProperties>
</file>