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A0A9" w14:textId="461769C4" w:rsidR="00D954A5" w:rsidRPr="009D7AA1" w:rsidRDefault="005E5BC1" w:rsidP="009D7AA1">
      <w:pPr>
        <w:pStyle w:val="Heading3"/>
      </w:pPr>
      <w:r>
        <w:t xml:space="preserve">First and Last </w:t>
      </w:r>
      <w:r w:rsidR="00D60C12">
        <w:t>Name</w:t>
      </w:r>
      <w:r w:rsidR="00B80461" w:rsidRPr="00B80461">
        <w:t xml:space="preserve">, </w:t>
      </w:r>
      <w:r w:rsidR="00B80461" w:rsidRPr="00B80461">
        <w:rPr>
          <w:sz w:val="36"/>
          <w:szCs w:val="36"/>
        </w:rPr>
        <w:t>CFA</w:t>
      </w:r>
    </w:p>
    <w:p w14:paraId="5C1225F8" w14:textId="350C9283" w:rsidR="00922203" w:rsidRPr="009D7AA1" w:rsidRDefault="00D759C6" w:rsidP="009D7AA1">
      <w:pPr>
        <w:pStyle w:val="ContactDetails"/>
      </w:pPr>
      <w:r w:rsidRPr="009D7AA1">
        <w:drawing>
          <wp:inline distT="0" distB="0" distL="0" distR="0" wp14:anchorId="45E44F4C" wp14:editId="62C2F385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8DF" w:rsidRPr="009D7AA1">
        <w:t xml:space="preserve"> </w:t>
      </w:r>
      <w:r w:rsidRPr="009D7AA1">
        <w:t>http://ca.linkedin.com/</w:t>
      </w:r>
      <w:r w:rsidR="00144AD5" w:rsidRPr="009D7AA1">
        <w:t>in</w:t>
      </w:r>
      <w:r w:rsidRPr="009D7AA1">
        <w:t>/</w:t>
      </w:r>
      <w:r w:rsidR="00B80461" w:rsidRPr="00B80461">
        <w:rPr>
          <w:highlight w:val="yellow"/>
        </w:rPr>
        <w:t>yourlink</w:t>
      </w:r>
      <w:r w:rsidRPr="009D7AA1">
        <w:t xml:space="preserve"> </w:t>
      </w:r>
      <w:r w:rsidR="008C78DF" w:rsidRPr="009D7AA1">
        <w:t xml:space="preserve"> </w:t>
      </w:r>
      <w:r w:rsidRPr="009D7AA1">
        <w:sym w:font="Symbol" w:char="F0B7"/>
      </w:r>
      <w:r w:rsidR="008C78DF" w:rsidRPr="009D7AA1">
        <w:t xml:space="preserve"> </w:t>
      </w:r>
      <w:r w:rsidRPr="009D7AA1">
        <w:t xml:space="preserve"> </w:t>
      </w:r>
      <w:r w:rsidR="00D60C12">
        <w:t>firstnamelast</w:t>
      </w:r>
      <w:r w:rsidR="00881302" w:rsidRPr="009D7AA1">
        <w:t>@</w:t>
      </w:r>
      <w:r w:rsidRPr="009D7AA1">
        <w:t>gmail</w:t>
      </w:r>
      <w:r w:rsidR="00881302" w:rsidRPr="009D7AA1">
        <w:t xml:space="preserve">.com </w:t>
      </w:r>
      <w:r w:rsidR="008C78DF" w:rsidRPr="009D7AA1">
        <w:t xml:space="preserve"> </w:t>
      </w:r>
      <w:r w:rsidR="00881302" w:rsidRPr="009D7AA1">
        <w:sym w:font="Symbol" w:char="F0B7"/>
      </w:r>
      <w:r w:rsidR="008C78DF" w:rsidRPr="009D7AA1">
        <w:t xml:space="preserve"> </w:t>
      </w:r>
      <w:r w:rsidR="00881302" w:rsidRPr="009D7AA1">
        <w:t xml:space="preserve"> </w:t>
      </w:r>
      <w:r w:rsidR="00D60C12">
        <w:t>555-555-5555</w:t>
      </w:r>
    </w:p>
    <w:p w14:paraId="3F478C3C" w14:textId="77777777" w:rsidR="003B1A16" w:rsidRPr="009D7AA1" w:rsidRDefault="003B1A16" w:rsidP="009D7AA1">
      <w:pPr>
        <w:pStyle w:val="Heading1"/>
      </w:pPr>
      <w:r w:rsidRPr="009D7AA1">
        <w:t>PROFESSIONAL SUMMARY</w:t>
      </w:r>
    </w:p>
    <w:p w14:paraId="331A6974" w14:textId="77777777" w:rsidR="005E5BC1" w:rsidRDefault="00396ADE" w:rsidP="005E5BC1">
      <w:pPr>
        <w:pStyle w:val="ProfileHeader"/>
      </w:pPr>
      <w:r>
        <w:t>PORTFOLIO MANAGER</w:t>
      </w:r>
    </w:p>
    <w:p w14:paraId="65C3AF5A" w14:textId="0B416F5B" w:rsidR="00B80461" w:rsidRDefault="00B80461" w:rsidP="005E5BC1">
      <w:pPr>
        <w:pStyle w:val="ProfileHeader"/>
      </w:pPr>
    </w:p>
    <w:p w14:paraId="377FB1E9" w14:textId="77777777" w:rsidR="005E5BC1" w:rsidRPr="00384A31" w:rsidRDefault="005E5BC1" w:rsidP="005E5BC1">
      <w:pPr>
        <w:pStyle w:val="ListParagraph"/>
      </w:pPr>
      <w:r>
        <w:t>Proficient</w:t>
      </w:r>
      <w:r w:rsidRPr="00384A31">
        <w:t xml:space="preserve"> in Fixed Inco</w:t>
      </w:r>
      <w:r>
        <w:t>me Asset Management with exposure to</w:t>
      </w:r>
      <w:r w:rsidRPr="00384A31">
        <w:t xml:space="preserve"> </w:t>
      </w:r>
      <w:r>
        <w:t xml:space="preserve">both </w:t>
      </w:r>
      <w:r w:rsidRPr="00384A31">
        <w:t xml:space="preserve">and </w:t>
      </w:r>
      <w:r>
        <w:t xml:space="preserve">buy and sell </w:t>
      </w:r>
      <w:r w:rsidRPr="00384A31">
        <w:t>side</w:t>
      </w:r>
    </w:p>
    <w:p w14:paraId="38D8FB88" w14:textId="77777777" w:rsidR="005E5BC1" w:rsidRDefault="005E5BC1" w:rsidP="005E5BC1">
      <w:pPr>
        <w:pStyle w:val="ListParagraph"/>
      </w:pPr>
      <w:r>
        <w:t>Provide Senior Administrative Leadership to Fixed Income Portfolio team</w:t>
      </w:r>
    </w:p>
    <w:p w14:paraId="7736599C" w14:textId="77777777" w:rsidR="005E5BC1" w:rsidRDefault="005E5BC1" w:rsidP="005E5BC1">
      <w:pPr>
        <w:pStyle w:val="ListParagraph"/>
      </w:pPr>
      <w:r>
        <w:t>Coaching and mentoring of junior portfolio managers, credit analysts and money market traders</w:t>
      </w:r>
    </w:p>
    <w:p w14:paraId="7B18A144" w14:textId="77777777" w:rsidR="005E5BC1" w:rsidRPr="0073763A" w:rsidRDefault="005E5BC1" w:rsidP="005E5BC1">
      <w:pPr>
        <w:pStyle w:val="ListParagraph"/>
      </w:pPr>
      <w:r w:rsidRPr="0073763A">
        <w:t xml:space="preserve">Perform Active Portfolio Management by </w:t>
      </w:r>
      <w:r>
        <w:t>t</w:t>
      </w:r>
      <w:r w:rsidRPr="0073763A">
        <w:t xml:space="preserve">rading </w:t>
      </w:r>
      <w:r>
        <w:t>d</w:t>
      </w:r>
      <w:r w:rsidRPr="0073763A">
        <w:t xml:space="preserve">omestic and </w:t>
      </w:r>
      <w:r>
        <w:t>i</w:t>
      </w:r>
      <w:r w:rsidRPr="0073763A">
        <w:t xml:space="preserve">nternational </w:t>
      </w:r>
      <w:r>
        <w:t>g</w:t>
      </w:r>
      <w:r w:rsidRPr="0073763A">
        <w:t>overnment</w:t>
      </w:r>
      <w:r>
        <w:t xml:space="preserve"> and corporate</w:t>
      </w:r>
      <w:r w:rsidRPr="0073763A">
        <w:t xml:space="preserve"> bonds, </w:t>
      </w:r>
      <w:proofErr w:type="gramStart"/>
      <w:r>
        <w:t>d</w:t>
      </w:r>
      <w:r w:rsidRPr="0073763A">
        <w:t>erivatives</w:t>
      </w:r>
      <w:proofErr w:type="gramEnd"/>
      <w:r>
        <w:t xml:space="preserve"> and</w:t>
      </w:r>
      <w:r w:rsidRPr="0073763A">
        <w:t xml:space="preserve"> foreign exchange</w:t>
      </w:r>
    </w:p>
    <w:p w14:paraId="7AEFA79C" w14:textId="54FFD98E" w:rsidR="005E5BC1" w:rsidRPr="00384A31" w:rsidRDefault="005E5BC1" w:rsidP="005E5BC1">
      <w:pPr>
        <w:pStyle w:val="ListParagraph"/>
      </w:pPr>
      <w:r>
        <w:t xml:space="preserve">Winner of Morningstar’s </w:t>
      </w:r>
      <w:r w:rsidRPr="006F52B1">
        <w:t>Fixed Income Team of the Year-20</w:t>
      </w:r>
      <w:r w:rsidR="00400FC6">
        <w:t>xx</w:t>
      </w:r>
      <w:r>
        <w:t xml:space="preserve"> and </w:t>
      </w:r>
      <w:r w:rsidRPr="006F52B1">
        <w:t>Best Fixed Income Fund of the Year-20</w:t>
      </w:r>
      <w:r w:rsidR="00400FC6">
        <w:t>xx</w:t>
      </w:r>
    </w:p>
    <w:p w14:paraId="2C69D1BE" w14:textId="77777777" w:rsidR="001A2EA3" w:rsidRPr="0079100D" w:rsidRDefault="001A2EA3" w:rsidP="003D4AD2">
      <w:pPr>
        <w:pStyle w:val="Heading1"/>
      </w:pPr>
      <w:r w:rsidRPr="0079100D">
        <w:t>CAREER EXPERIENCE</w:t>
      </w:r>
    </w:p>
    <w:p w14:paraId="72A02C87" w14:textId="3F49D057" w:rsidR="001A2EA3" w:rsidRPr="0077376F" w:rsidRDefault="00D60C12" w:rsidP="0077376F">
      <w:pPr>
        <w:pStyle w:val="Heading4"/>
      </w:pPr>
      <w:r>
        <w:t>Company Name</w:t>
      </w:r>
      <w:r w:rsidR="00403579" w:rsidRPr="0077376F">
        <w:tab/>
      </w:r>
      <w:r w:rsidR="00FC4CD6" w:rsidRPr="0077376F">
        <w:t>20</w:t>
      </w:r>
      <w:r>
        <w:t>XX</w:t>
      </w:r>
      <w:r w:rsidR="000C6014" w:rsidRPr="0077376F">
        <w:t xml:space="preserve"> – </w:t>
      </w:r>
      <w:r w:rsidR="00FC4CD6" w:rsidRPr="0077376F">
        <w:t>20</w:t>
      </w:r>
      <w:r>
        <w:t>XX</w:t>
      </w:r>
    </w:p>
    <w:p w14:paraId="78B92299" w14:textId="324A452A" w:rsidR="001A2EA3" w:rsidRPr="00DE2E65" w:rsidRDefault="00B80461" w:rsidP="00215334">
      <w:pPr>
        <w:pStyle w:val="Heading2"/>
      </w:pPr>
      <w:r w:rsidRPr="00B80461">
        <w:t>Vice President &amp; Director, Fixed Income Portfolio Manager</w:t>
      </w:r>
    </w:p>
    <w:p w14:paraId="71714E9A" w14:textId="0DCA6E21" w:rsidR="00DF6FE3" w:rsidRPr="00A4237D" w:rsidRDefault="00B80461" w:rsidP="00641F9E">
      <w:pPr>
        <w:pStyle w:val="BodyText2"/>
      </w:pPr>
      <w:r w:rsidRPr="00B80461">
        <w:t>Senior portfolio manager of Canada Fixed Income Total Return retail and institutional funds ($30billion) with a mandate to maximize investment return on a risk adjusted basis.</w:t>
      </w:r>
    </w:p>
    <w:p w14:paraId="36D92794" w14:textId="68FE8C54" w:rsidR="00B80461" w:rsidRDefault="00B80461" w:rsidP="00B80461">
      <w:pPr>
        <w:pStyle w:val="ListParagraph"/>
      </w:pPr>
      <w:r>
        <w:t>Perform</w:t>
      </w:r>
      <w:r w:rsidR="00D60C12">
        <w:t>ed</w:t>
      </w:r>
      <w:r>
        <w:t xml:space="preserve"> active fixed income management of Institutional and Retail portfolios, including mandates for insurance, corporate, pension, and union clients as well as Mutual funds.</w:t>
      </w:r>
    </w:p>
    <w:p w14:paraId="43D0390C" w14:textId="671DCE2C" w:rsidR="00B80461" w:rsidRDefault="003720D9" w:rsidP="00B80461">
      <w:pPr>
        <w:pStyle w:val="ListParagraph"/>
      </w:pPr>
      <w:r>
        <w:t>M</w:t>
      </w:r>
      <w:r w:rsidR="00B80461">
        <w:t>anage</w:t>
      </w:r>
      <w:r w:rsidR="00D60C12">
        <w:t>d</w:t>
      </w:r>
      <w:r w:rsidR="00B80461">
        <w:t xml:space="preserve"> fixed income portfolios pursuant to maximize returns on a risk adjusted basis while strictly </w:t>
      </w:r>
      <w:r w:rsidR="00237F64">
        <w:t>complying</w:t>
      </w:r>
      <w:r w:rsidR="00B80461">
        <w:t xml:space="preserve"> to portfolio investment constraints and policy. </w:t>
      </w:r>
    </w:p>
    <w:p w14:paraId="26296ADC" w14:textId="57B3B191" w:rsidR="00B80461" w:rsidRDefault="00B80461" w:rsidP="00B80461">
      <w:pPr>
        <w:pStyle w:val="ListParagraph"/>
      </w:pPr>
      <w:r>
        <w:t>Determine</w:t>
      </w:r>
      <w:r w:rsidR="00D60C12">
        <w:t>d</w:t>
      </w:r>
      <w:r>
        <w:t xml:space="preserve"> relative value in the bond market by analyzing macro-economic conditions in relation to the capital markets and establish an appropriate risk/return investment strategy.</w:t>
      </w:r>
    </w:p>
    <w:p w14:paraId="1DF54A2C" w14:textId="23AFFF30" w:rsidR="00B80461" w:rsidRDefault="00B80461" w:rsidP="00B80461">
      <w:pPr>
        <w:pStyle w:val="ListParagraph"/>
      </w:pPr>
      <w:r>
        <w:t>Analyse</w:t>
      </w:r>
      <w:r w:rsidR="00D60C12">
        <w:t>d</w:t>
      </w:r>
      <w:r>
        <w:t xml:space="preserve"> current bond market levels, yield curve position and credit conditions to determine best opportunity to implement duration, </w:t>
      </w:r>
      <w:proofErr w:type="gramStart"/>
      <w:r>
        <w:t>curve</w:t>
      </w:r>
      <w:proofErr w:type="gramEnd"/>
      <w:r>
        <w:t xml:space="preserve"> and credit strategy in relation to market view. </w:t>
      </w:r>
    </w:p>
    <w:p w14:paraId="662B4210" w14:textId="31DDA36A" w:rsidR="00B80461" w:rsidRDefault="00B80461" w:rsidP="00B80461">
      <w:pPr>
        <w:pStyle w:val="ListParagraph"/>
      </w:pPr>
      <w:r>
        <w:t>Trade</w:t>
      </w:r>
      <w:r w:rsidR="00D60C12">
        <w:t>d</w:t>
      </w:r>
      <w:r>
        <w:t xml:space="preserve"> bonds, derivative </w:t>
      </w:r>
      <w:proofErr w:type="gramStart"/>
      <w:r>
        <w:t>products</w:t>
      </w:r>
      <w:proofErr w:type="gramEnd"/>
      <w:r>
        <w:t xml:space="preserve"> and currency at the best possible price according to market expectations to implement investment strategy developed from market view.   </w:t>
      </w:r>
    </w:p>
    <w:p w14:paraId="249255FA" w14:textId="1AA3D37A" w:rsidR="00B80461" w:rsidRDefault="00B80461" w:rsidP="00B80461">
      <w:pPr>
        <w:pStyle w:val="ListParagraph"/>
      </w:pPr>
      <w:r>
        <w:t>Monitor</w:t>
      </w:r>
      <w:r w:rsidR="00D60C12">
        <w:t>ed</w:t>
      </w:r>
      <w:r>
        <w:t xml:space="preserve"> global market, macro-economic, </w:t>
      </w:r>
      <w:proofErr w:type="gramStart"/>
      <w:r>
        <w:t>geopolitical</w:t>
      </w:r>
      <w:proofErr w:type="gramEnd"/>
      <w:r>
        <w:t xml:space="preserve"> and business developments to determine their impact on the capital markets and future market direction.  </w:t>
      </w:r>
    </w:p>
    <w:p w14:paraId="1CF91C75" w14:textId="19F4AD97" w:rsidR="00B80461" w:rsidRDefault="00B80461" w:rsidP="00B80461">
      <w:pPr>
        <w:pStyle w:val="ListParagraph"/>
      </w:pPr>
      <w:r>
        <w:t xml:space="preserve">Member of Fixed Income Strategic Investment Committee which develops macro investment strategy to determine and implement allocation of global and domestic assets. </w:t>
      </w:r>
    </w:p>
    <w:p w14:paraId="1BC576AB" w14:textId="4CE88B4D" w:rsidR="00B80461" w:rsidRDefault="003720D9" w:rsidP="00B80461">
      <w:pPr>
        <w:pStyle w:val="ListParagraph"/>
      </w:pPr>
      <w:r>
        <w:t>Met</w:t>
      </w:r>
      <w:r w:rsidR="00B80461">
        <w:t xml:space="preserve"> with credit analysts to determine fundamental quality of domestic and international credit and relative value of domestic spreads versus US and CDS markets.</w:t>
      </w:r>
    </w:p>
    <w:p w14:paraId="01664083" w14:textId="2B6E899C" w:rsidR="00B80461" w:rsidRDefault="003720D9" w:rsidP="00B80461">
      <w:pPr>
        <w:pStyle w:val="ListParagraph"/>
      </w:pPr>
      <w:r>
        <w:t>Confer</w:t>
      </w:r>
      <w:r w:rsidR="00D60C12">
        <w:t>red</w:t>
      </w:r>
      <w:r w:rsidR="00B80461">
        <w:t xml:space="preserve"> and strategize</w:t>
      </w:r>
      <w:r w:rsidR="00D60C12">
        <w:t>d</w:t>
      </w:r>
      <w:r w:rsidR="00B80461">
        <w:t xml:space="preserve"> with equity portfolio managers to determine macro direction in global capital markets and reposition balanced portfolios according to market view.</w:t>
      </w:r>
    </w:p>
    <w:p w14:paraId="4AC59285" w14:textId="1DCF8A74" w:rsidR="00B80461" w:rsidRDefault="00B80461" w:rsidP="00B80461">
      <w:pPr>
        <w:pStyle w:val="ListParagraph"/>
      </w:pPr>
      <w:r>
        <w:t>Increase</w:t>
      </w:r>
      <w:r w:rsidR="00D60C12">
        <w:t>d</w:t>
      </w:r>
      <w:r>
        <w:t xml:space="preserve"> assets under management by participating in marketing presentations of </w:t>
      </w:r>
      <w:r w:rsidR="00400FC6">
        <w:t xml:space="preserve">asset management </w:t>
      </w:r>
      <w:r>
        <w:t>fixed income capabilities to prospective institutional and retail accounts and consultants.</w:t>
      </w:r>
    </w:p>
    <w:p w14:paraId="1892C340" w14:textId="77D299F7" w:rsidR="00B80461" w:rsidRDefault="00B80461" w:rsidP="00B80461">
      <w:pPr>
        <w:pStyle w:val="ListParagraph"/>
      </w:pPr>
      <w:r>
        <w:t>Prepare</w:t>
      </w:r>
      <w:r w:rsidR="00D60C12">
        <w:t>d</w:t>
      </w:r>
      <w:r>
        <w:t xml:space="preserve"> and present</w:t>
      </w:r>
      <w:r w:rsidR="00D60C12">
        <w:t>ed</w:t>
      </w:r>
      <w:r>
        <w:t xml:space="preserve"> quarterly performance, economic </w:t>
      </w:r>
      <w:proofErr w:type="gramStart"/>
      <w:r>
        <w:t>updates</w:t>
      </w:r>
      <w:proofErr w:type="gramEnd"/>
      <w:r>
        <w:t xml:space="preserve"> and bond market reviews for senior management of institutional funds under management.</w:t>
      </w:r>
    </w:p>
    <w:p w14:paraId="63169240" w14:textId="1C02305F" w:rsidR="00B80461" w:rsidRDefault="00B80461" w:rsidP="00B80461">
      <w:pPr>
        <w:pStyle w:val="ListParagraph"/>
      </w:pPr>
      <w:r>
        <w:t>Converse</w:t>
      </w:r>
      <w:r w:rsidR="00D60C12">
        <w:t>d</w:t>
      </w:r>
      <w:r>
        <w:t xml:space="preserve"> with various investment dealers to receive updates on market developments, trading insights and positioning.</w:t>
      </w:r>
    </w:p>
    <w:p w14:paraId="3478CD84" w14:textId="5DCE47E4" w:rsidR="00DF6FE3" w:rsidRDefault="00B80461" w:rsidP="00B80461">
      <w:pPr>
        <w:pStyle w:val="ListParagraph"/>
      </w:pPr>
      <w:r>
        <w:t>Attend</w:t>
      </w:r>
      <w:r w:rsidR="00D60C12">
        <w:t>ed</w:t>
      </w:r>
      <w:r>
        <w:t xml:space="preserve"> economic, market and professional seminars hosted by investment dealers, </w:t>
      </w:r>
      <w:proofErr w:type="gramStart"/>
      <w:r>
        <w:t>CFA</w:t>
      </w:r>
      <w:proofErr w:type="gramEnd"/>
      <w:r>
        <w:t xml:space="preserve"> and academic organizations to increase body of industry knowledge and skill.    </w:t>
      </w:r>
    </w:p>
    <w:p w14:paraId="3FBBB6CC" w14:textId="403673CD" w:rsidR="00B80461" w:rsidRPr="0077376F" w:rsidRDefault="00D60C12" w:rsidP="00B80461">
      <w:pPr>
        <w:pStyle w:val="Heading4"/>
      </w:pPr>
      <w:r>
        <w:t>Company Name</w:t>
      </w:r>
      <w:r w:rsidR="00B80461" w:rsidRPr="0077376F">
        <w:t xml:space="preserve"> </w:t>
      </w:r>
      <w:r w:rsidR="00B80461" w:rsidRPr="0077376F">
        <w:tab/>
        <w:t>20</w:t>
      </w:r>
      <w:r>
        <w:t>xx</w:t>
      </w:r>
      <w:r w:rsidR="00B80461" w:rsidRPr="0077376F">
        <w:t xml:space="preserve"> – 20</w:t>
      </w:r>
      <w:r>
        <w:t>xx</w:t>
      </w:r>
    </w:p>
    <w:p w14:paraId="1F60830F" w14:textId="2CC98E9D" w:rsidR="00B80461" w:rsidRPr="00DE2E65" w:rsidRDefault="00B80461" w:rsidP="00B80461">
      <w:pPr>
        <w:pStyle w:val="Heading2"/>
      </w:pPr>
      <w:r w:rsidRPr="00B80461">
        <w:t>Vice President &amp; Director, Fixed Income Portfolio Manager</w:t>
      </w:r>
    </w:p>
    <w:p w14:paraId="54908CD9" w14:textId="05F41B49" w:rsidR="00B80461" w:rsidRPr="00A4237D" w:rsidRDefault="00B80461" w:rsidP="00B80461">
      <w:pPr>
        <w:pStyle w:val="BodyText2"/>
      </w:pPr>
      <w:r w:rsidRPr="00B80461">
        <w:t>Senior Portfolio Manager of Investors Canada Fixed Income Total Return and Insurance funds ($6billion) with a mandate to maximize investment return on a risk adjusted basis.</w:t>
      </w:r>
    </w:p>
    <w:p w14:paraId="105DF3E1" w14:textId="6520FC87" w:rsidR="00B80461" w:rsidRDefault="00B80461" w:rsidP="00B80461">
      <w:pPr>
        <w:pStyle w:val="ListParagraph"/>
      </w:pPr>
      <w:r>
        <w:t>Determine</w:t>
      </w:r>
      <w:r w:rsidR="00835C1F">
        <w:t>d</w:t>
      </w:r>
      <w:r>
        <w:t xml:space="preserve"> relative value in the bond market by analyzing macro economic conditions in relation to the capital markets and establish an appropriate risk/return investment strategy.</w:t>
      </w:r>
    </w:p>
    <w:p w14:paraId="7F61C099" w14:textId="3D84A8D3" w:rsidR="00B80461" w:rsidRDefault="00B80461" w:rsidP="00B80461">
      <w:pPr>
        <w:pStyle w:val="ListParagraph"/>
      </w:pPr>
      <w:r>
        <w:lastRenderedPageBreak/>
        <w:t>Analyse</w:t>
      </w:r>
      <w:r w:rsidR="00835C1F">
        <w:t>d</w:t>
      </w:r>
      <w:r>
        <w:t xml:space="preserve"> current bond market levels, yield curve position and credit conditions to determine best opportunity to implement duration, </w:t>
      </w:r>
      <w:proofErr w:type="gramStart"/>
      <w:r>
        <w:t>curve</w:t>
      </w:r>
      <w:proofErr w:type="gramEnd"/>
      <w:r>
        <w:t xml:space="preserve"> and credit strategy in relation to market view. </w:t>
      </w:r>
    </w:p>
    <w:p w14:paraId="6426A0D2" w14:textId="254D8211" w:rsidR="00B80461" w:rsidRDefault="00B80461" w:rsidP="00B80461">
      <w:pPr>
        <w:pStyle w:val="ListParagraph"/>
      </w:pPr>
      <w:r>
        <w:t>Trade</w:t>
      </w:r>
      <w:r w:rsidR="00835C1F">
        <w:t>d</w:t>
      </w:r>
      <w:r>
        <w:t xml:space="preserve"> bonds, derivative </w:t>
      </w:r>
      <w:proofErr w:type="gramStart"/>
      <w:r>
        <w:t>products</w:t>
      </w:r>
      <w:proofErr w:type="gramEnd"/>
      <w:r>
        <w:t xml:space="preserve"> and currency at the best possible price according to market expectations, to implement investment strategy developed from market view.   </w:t>
      </w:r>
    </w:p>
    <w:p w14:paraId="38F48037" w14:textId="6D3E9250" w:rsidR="00B80461" w:rsidRDefault="00835C1F" w:rsidP="00B80461">
      <w:pPr>
        <w:pStyle w:val="ListParagraph"/>
      </w:pPr>
      <w:r>
        <w:t>Met</w:t>
      </w:r>
      <w:r w:rsidR="00B80461">
        <w:t xml:space="preserve"> with Aviva credit analysts to determine fundamental quality of domestic and international credit and relative value of domestic spreads versus US and CDS markets.</w:t>
      </w:r>
    </w:p>
    <w:p w14:paraId="33B84D23" w14:textId="147FEEB1" w:rsidR="00B80461" w:rsidRDefault="00B80461" w:rsidP="00B80461">
      <w:pPr>
        <w:pStyle w:val="ListParagraph"/>
      </w:pPr>
      <w:r>
        <w:t>Increase</w:t>
      </w:r>
      <w:r w:rsidR="00835C1F">
        <w:t>d</w:t>
      </w:r>
      <w:r>
        <w:t xml:space="preserve"> assets under management by participating in marketing presentations of Aviva Investors Global Funds and advisory capabilities to institutional accounts and consultants.</w:t>
      </w:r>
    </w:p>
    <w:p w14:paraId="40741394" w14:textId="1D17C06A" w:rsidR="00B80461" w:rsidRPr="0077376F" w:rsidRDefault="00D60C12" w:rsidP="00B80461">
      <w:pPr>
        <w:pStyle w:val="Heading4"/>
      </w:pPr>
      <w:r>
        <w:t>Company Name</w:t>
      </w:r>
      <w:r w:rsidR="00B80461" w:rsidRPr="0077376F">
        <w:tab/>
        <w:t>20</w:t>
      </w:r>
      <w:r>
        <w:t>XX</w:t>
      </w:r>
      <w:r w:rsidR="00B80461" w:rsidRPr="0077376F">
        <w:t xml:space="preserve"> – 20</w:t>
      </w:r>
      <w:r>
        <w:t>XX</w:t>
      </w:r>
    </w:p>
    <w:p w14:paraId="401FE2C4" w14:textId="2D12C358" w:rsidR="00B80461" w:rsidRPr="00DE2E65" w:rsidRDefault="00B80461" w:rsidP="00B80461">
      <w:pPr>
        <w:pStyle w:val="Heading2"/>
      </w:pPr>
      <w:r w:rsidRPr="00B80461">
        <w:t>Fixed Income Portfolio Manager</w:t>
      </w:r>
    </w:p>
    <w:p w14:paraId="224B566B" w14:textId="040544B6" w:rsidR="00B80461" w:rsidRPr="00A4237D" w:rsidRDefault="00B80461" w:rsidP="00B80461">
      <w:pPr>
        <w:pStyle w:val="BodyText2"/>
      </w:pPr>
      <w:r w:rsidRPr="00B80461">
        <w:t>Managed Investment Counsel Total Return bond funds ($6billion)</w:t>
      </w:r>
      <w:r>
        <w:t>.</w:t>
      </w:r>
    </w:p>
    <w:p w14:paraId="7008E303" w14:textId="7EABFBB7" w:rsidR="00B80461" w:rsidRDefault="00B80461" w:rsidP="00B80461">
      <w:pPr>
        <w:pStyle w:val="ListParagraph"/>
      </w:pPr>
      <w:r>
        <w:t>Determined relative value in the bond market by analyzing macro economic conditions in relation to the capital markets and establish</w:t>
      </w:r>
      <w:r w:rsidR="00DF5299">
        <w:t>ed</w:t>
      </w:r>
      <w:r>
        <w:t xml:space="preserve"> an appropriate risk/return investment strategy.</w:t>
      </w:r>
    </w:p>
    <w:p w14:paraId="1FF9EC64" w14:textId="77777777" w:rsidR="00B80461" w:rsidRDefault="00B80461" w:rsidP="00B80461">
      <w:pPr>
        <w:pStyle w:val="ListParagraph"/>
      </w:pPr>
      <w:r>
        <w:t xml:space="preserve">Analyzed current bond market levels, yield curve position and credit conditions to determine best opportunity to implement duration, </w:t>
      </w:r>
      <w:proofErr w:type="gramStart"/>
      <w:r>
        <w:t>curve</w:t>
      </w:r>
      <w:proofErr w:type="gramEnd"/>
      <w:r>
        <w:t xml:space="preserve"> and credit strategy in relation to market view. </w:t>
      </w:r>
    </w:p>
    <w:p w14:paraId="51EE8D5F" w14:textId="77777777" w:rsidR="00B80461" w:rsidRDefault="00B80461" w:rsidP="00B80461">
      <w:pPr>
        <w:pStyle w:val="ListParagraph"/>
      </w:pPr>
      <w:r>
        <w:t xml:space="preserve">Traded bonds, </w:t>
      </w:r>
      <w:proofErr w:type="gramStart"/>
      <w:r>
        <w:t>derivatives</w:t>
      </w:r>
      <w:proofErr w:type="gramEnd"/>
      <w:r>
        <w:t xml:space="preserve"> and currency at the best possible price according to market expectations, to implement investment strategy developed from market view.   </w:t>
      </w:r>
    </w:p>
    <w:p w14:paraId="47B25592" w14:textId="4F7EF863" w:rsidR="00B80461" w:rsidRDefault="00835C1F" w:rsidP="00B80461">
      <w:pPr>
        <w:pStyle w:val="ListParagraph"/>
      </w:pPr>
      <w:r>
        <w:t>Met</w:t>
      </w:r>
      <w:r w:rsidR="00B80461">
        <w:t xml:space="preserve"> with credit analysts to discuss condition of specific issuers and sectors to determine credit quality and relative value of domestic spreads and CDS in the market. </w:t>
      </w:r>
    </w:p>
    <w:p w14:paraId="621F05CC" w14:textId="77777777" w:rsidR="00396ADE" w:rsidRDefault="00B80461" w:rsidP="00B80461">
      <w:pPr>
        <w:pStyle w:val="ListParagraph"/>
      </w:pPr>
      <w:r>
        <w:t xml:space="preserve">Increased assets under management by participating in marketing presentations to institutional accounts, </w:t>
      </w:r>
      <w:proofErr w:type="gramStart"/>
      <w:r>
        <w:t>consultants</w:t>
      </w:r>
      <w:proofErr w:type="gramEnd"/>
      <w:r>
        <w:t xml:space="preserve"> and high net worth individuals. </w:t>
      </w:r>
    </w:p>
    <w:p w14:paraId="5B2E5752" w14:textId="5929A74C" w:rsidR="00396ADE" w:rsidRDefault="00835C1F" w:rsidP="00396ADE">
      <w:pPr>
        <w:pStyle w:val="ListParagraph"/>
      </w:pPr>
      <w:r>
        <w:t>Met</w:t>
      </w:r>
      <w:r w:rsidR="00396ADE">
        <w:t xml:space="preserve"> with domestic and international equity portfolio managers to discuss macro and micro direction in global capital markets. </w:t>
      </w:r>
    </w:p>
    <w:p w14:paraId="0836F759" w14:textId="5715DC53" w:rsidR="00B80461" w:rsidRDefault="00396ADE" w:rsidP="00396ADE">
      <w:pPr>
        <w:pStyle w:val="ListParagraph"/>
      </w:pPr>
      <w:r>
        <w:t xml:space="preserve">Traded relative value in the bond market by manipulating duration, yield curve and credit. </w:t>
      </w:r>
      <w:r w:rsidR="00B80461">
        <w:t xml:space="preserve"> </w:t>
      </w:r>
    </w:p>
    <w:p w14:paraId="2A010BAB" w14:textId="3AF7287A" w:rsidR="00B80461" w:rsidRPr="0077376F" w:rsidRDefault="00D60C12" w:rsidP="00B80461">
      <w:pPr>
        <w:pStyle w:val="Heading4"/>
      </w:pPr>
      <w:r>
        <w:t>Company Name</w:t>
      </w:r>
      <w:r w:rsidR="00B80461" w:rsidRPr="0077376F">
        <w:tab/>
        <w:t>20</w:t>
      </w:r>
      <w:r>
        <w:t>XX</w:t>
      </w:r>
      <w:r w:rsidR="00B80461" w:rsidRPr="0077376F">
        <w:t xml:space="preserve"> – 20</w:t>
      </w:r>
      <w:r>
        <w:t>XX</w:t>
      </w:r>
    </w:p>
    <w:p w14:paraId="052959DE" w14:textId="61E91051" w:rsidR="00B80461" w:rsidRPr="00DE2E65" w:rsidRDefault="00B80461" w:rsidP="00B80461">
      <w:pPr>
        <w:pStyle w:val="Heading2"/>
      </w:pPr>
      <w:r w:rsidRPr="00B80461">
        <w:t>Assistant Vice President, Bonds &amp; Treasury</w:t>
      </w:r>
    </w:p>
    <w:p w14:paraId="1E695CB6" w14:textId="7F450611" w:rsidR="00B80461" w:rsidRPr="00A4237D" w:rsidRDefault="00B80461" w:rsidP="00B80461">
      <w:pPr>
        <w:pStyle w:val="BodyText2"/>
      </w:pPr>
      <w:r w:rsidRPr="00B80461">
        <w:t>Managed Financial Surplus and International Total Return bond portfolios ($7 billon)</w:t>
      </w:r>
      <w:r>
        <w:t>.</w:t>
      </w:r>
    </w:p>
    <w:p w14:paraId="0AAF8EC9" w14:textId="64DD496F" w:rsidR="00B80461" w:rsidRDefault="00B80461" w:rsidP="00B80461">
      <w:pPr>
        <w:pStyle w:val="ListParagraph"/>
      </w:pPr>
      <w:r>
        <w:t>Determined relative value in the bond market by analyzing macro economic conditions in relation to the capital markets and establishing an appropriate risk/return investment strategy.</w:t>
      </w:r>
    </w:p>
    <w:p w14:paraId="0C057D54" w14:textId="77777777" w:rsidR="00B80461" w:rsidRDefault="00B80461" w:rsidP="00B80461">
      <w:pPr>
        <w:pStyle w:val="ListParagraph"/>
      </w:pPr>
      <w:r>
        <w:t xml:space="preserve">Traded bonds, options, </w:t>
      </w:r>
      <w:proofErr w:type="gramStart"/>
      <w:r>
        <w:t>swaps</w:t>
      </w:r>
      <w:proofErr w:type="gramEnd"/>
      <w:r>
        <w:t xml:space="preserve"> and currency at the best possible price according to market expectations, to implement duration, curve and credit strategy developed from market view.   </w:t>
      </w:r>
    </w:p>
    <w:p w14:paraId="1DE9B63D" w14:textId="4DC4502F" w:rsidR="00B80461" w:rsidRPr="00A4237D" w:rsidRDefault="00835C1F" w:rsidP="00B80461">
      <w:pPr>
        <w:pStyle w:val="ListParagraph"/>
      </w:pPr>
      <w:r>
        <w:t>Met</w:t>
      </w:r>
      <w:r w:rsidR="00B80461">
        <w:t xml:space="preserve"> with Credit Analysts to discuss current conditions of specific issuers and sectors, determining credit quality and relative value to domestic spreads in the market.</w:t>
      </w:r>
    </w:p>
    <w:p w14:paraId="0EC9B438" w14:textId="261B03EC" w:rsidR="00DF5299" w:rsidRDefault="00B80461" w:rsidP="00396ADE">
      <w:pPr>
        <w:pStyle w:val="BodyText"/>
        <w:spacing w:line="240" w:lineRule="auto"/>
      </w:pPr>
      <w:r w:rsidRPr="00B80461">
        <w:t>Fixed Income Portfolio Manager</w:t>
      </w:r>
      <w:r w:rsidR="00D60C12">
        <w:t xml:space="preserve">, </w:t>
      </w:r>
    </w:p>
    <w:p w14:paraId="637C903D" w14:textId="75722FB3" w:rsidR="00DF5299" w:rsidRDefault="0049187D" w:rsidP="00396ADE">
      <w:pPr>
        <w:pStyle w:val="BodyText"/>
        <w:spacing w:line="240" w:lineRule="auto"/>
      </w:pPr>
      <w:r w:rsidRPr="00325AA8">
        <w:t xml:space="preserve"> </w:t>
      </w:r>
      <w:r w:rsidR="00B80461" w:rsidRPr="00B80461">
        <w:t>Institutional Bond Desk – Sales &amp; Trading</w:t>
      </w:r>
      <w:r w:rsidR="00B80461">
        <w:t xml:space="preserve"> </w:t>
      </w:r>
    </w:p>
    <w:p w14:paraId="646F27DD" w14:textId="389CE45B" w:rsidR="0049187D" w:rsidRPr="0049187D" w:rsidRDefault="00B80461" w:rsidP="00396ADE">
      <w:pPr>
        <w:pStyle w:val="BodyText"/>
        <w:spacing w:line="240" w:lineRule="auto"/>
      </w:pPr>
      <w:r>
        <w:t xml:space="preserve"> </w:t>
      </w:r>
      <w:r w:rsidRPr="00B80461">
        <w:t>Institutional Bond De</w:t>
      </w:r>
      <w:r>
        <w:t>sk</w:t>
      </w:r>
      <w:r w:rsidRPr="00B80461">
        <w:t xml:space="preserve"> - Sales &amp; Trading</w:t>
      </w:r>
      <w:r>
        <w:t xml:space="preserve"> </w:t>
      </w:r>
    </w:p>
    <w:p w14:paraId="17593BDA" w14:textId="77777777" w:rsidR="003B1A16" w:rsidRPr="00527146" w:rsidRDefault="001A2EA3" w:rsidP="003D4AD2">
      <w:pPr>
        <w:pStyle w:val="Heading1"/>
      </w:pPr>
      <w:r w:rsidRPr="0082001C">
        <w:t>E</w:t>
      </w:r>
      <w:r w:rsidR="003C1EDE" w:rsidRPr="0082001C">
        <w:t xml:space="preserve">DUCATION &amp; </w:t>
      </w:r>
      <w:r w:rsidR="0049187D" w:rsidRPr="0082001C">
        <w:t>PROFESSIONAL DEVELOPMENT</w:t>
      </w:r>
    </w:p>
    <w:p w14:paraId="5559E99E" w14:textId="2BAED5A2" w:rsidR="001A2EA3" w:rsidRPr="00641F9E" w:rsidRDefault="00F1285D" w:rsidP="00396ADE">
      <w:pPr>
        <w:pStyle w:val="BodyText3"/>
        <w:spacing w:before="0" w:after="0"/>
      </w:pPr>
      <w:r w:rsidRPr="00F1285D">
        <w:t>Investment Management Workshop, CFA</w:t>
      </w:r>
      <w:r w:rsidR="00215334" w:rsidRPr="00641F9E">
        <w:tab/>
      </w:r>
      <w:r w:rsidR="00D60C12">
        <w:t>2XXX</w:t>
      </w:r>
    </w:p>
    <w:p w14:paraId="2BF21DA4" w14:textId="30C1CC41" w:rsidR="00F1285D" w:rsidRDefault="00F1285D" w:rsidP="00396ADE">
      <w:pPr>
        <w:pStyle w:val="ListParagraph"/>
        <w:spacing w:after="0" w:line="240" w:lineRule="auto"/>
      </w:pPr>
      <w:r w:rsidRPr="00F1285D">
        <w:t>Harvard Business School</w:t>
      </w:r>
      <w:r w:rsidR="0049187D">
        <w:t xml:space="preserve">, </w:t>
      </w:r>
      <w:r w:rsidRPr="00F1285D">
        <w:t>Boston, Massachusetts</w:t>
      </w:r>
      <w:r>
        <w:t>, USA.</w:t>
      </w:r>
    </w:p>
    <w:p w14:paraId="1A598EED" w14:textId="2B3A9D10" w:rsidR="00F1285D" w:rsidRPr="00641F9E" w:rsidRDefault="00F1285D" w:rsidP="00396ADE">
      <w:pPr>
        <w:pStyle w:val="BodyText3"/>
        <w:spacing w:before="0" w:after="0"/>
      </w:pPr>
      <w:r w:rsidRPr="00F1285D">
        <w:t>Chartered Financial Analyst Designation</w:t>
      </w:r>
      <w:r w:rsidRPr="00641F9E">
        <w:tab/>
      </w:r>
      <w:r w:rsidR="00D60C12">
        <w:t>2XXX</w:t>
      </w:r>
    </w:p>
    <w:p w14:paraId="78CCCB66" w14:textId="052C9986" w:rsidR="00F1285D" w:rsidRPr="00993283" w:rsidRDefault="00F1285D" w:rsidP="00396ADE">
      <w:pPr>
        <w:pStyle w:val="ListParagraph"/>
        <w:spacing w:after="0" w:line="240" w:lineRule="auto"/>
      </w:pPr>
      <w:r>
        <w:t>CFA Institute</w:t>
      </w:r>
      <w:r w:rsidR="00835C1F">
        <w:t>, Toronto, ON</w:t>
      </w:r>
    </w:p>
    <w:p w14:paraId="408A8A18" w14:textId="5734C03D" w:rsidR="00F1285D" w:rsidRPr="00641F9E" w:rsidRDefault="00F1285D" w:rsidP="00396ADE">
      <w:pPr>
        <w:pStyle w:val="BodyText3"/>
        <w:spacing w:before="0" w:after="0"/>
      </w:pPr>
      <w:r w:rsidRPr="00F1285D">
        <w:t>Canadian Securities, Futures, Options</w:t>
      </w:r>
      <w:r w:rsidRPr="00641F9E">
        <w:tab/>
      </w:r>
      <w:r w:rsidR="00D60C12">
        <w:t>2XXX</w:t>
      </w:r>
    </w:p>
    <w:p w14:paraId="1DE0905D" w14:textId="3F2EE99D" w:rsidR="00F1285D" w:rsidRPr="00993283" w:rsidRDefault="00F1285D" w:rsidP="00396ADE">
      <w:pPr>
        <w:pStyle w:val="ListParagraph"/>
        <w:spacing w:after="0" w:line="240" w:lineRule="auto"/>
      </w:pPr>
      <w:r w:rsidRPr="00F1285D">
        <w:t>Canadian Securities Institute</w:t>
      </w:r>
      <w:r w:rsidR="00835C1F">
        <w:t>, Toronto, ON</w:t>
      </w:r>
    </w:p>
    <w:p w14:paraId="4CCB4F0A" w14:textId="039E783C" w:rsidR="00F1285D" w:rsidRPr="00641F9E" w:rsidRDefault="00F1285D" w:rsidP="00396ADE">
      <w:pPr>
        <w:pStyle w:val="BodyText3"/>
        <w:spacing w:before="0" w:after="0"/>
      </w:pPr>
      <w:r w:rsidRPr="00F1285D">
        <w:t>Bachelor of Arts in Economics</w:t>
      </w:r>
      <w:r w:rsidRPr="00641F9E">
        <w:tab/>
      </w:r>
      <w:r w:rsidR="00D60C12">
        <w:t>2XXX</w:t>
      </w:r>
    </w:p>
    <w:p w14:paraId="2EA403C8" w14:textId="74E44592" w:rsidR="00F1285D" w:rsidRDefault="00F1285D" w:rsidP="00396ADE">
      <w:pPr>
        <w:pStyle w:val="ListParagraph"/>
        <w:spacing w:after="0" w:line="240" w:lineRule="auto"/>
      </w:pPr>
      <w:r w:rsidRPr="00F1285D">
        <w:t>University of Western Ontario</w:t>
      </w:r>
      <w:r>
        <w:t xml:space="preserve">, </w:t>
      </w:r>
      <w:r w:rsidR="00835C1F">
        <w:t>London, ON</w:t>
      </w:r>
    </w:p>
    <w:p w14:paraId="15C5AE36" w14:textId="0A7BFD96" w:rsidR="00F1285D" w:rsidRPr="00993283" w:rsidRDefault="00F1285D" w:rsidP="00BD2CA9">
      <w:pPr>
        <w:spacing w:line="240" w:lineRule="auto"/>
      </w:pPr>
    </w:p>
    <w:sectPr w:rsidR="00F1285D" w:rsidRPr="00993283" w:rsidSect="003C1EDE">
      <w:footerReference w:type="default" r:id="rId10"/>
      <w:type w:val="continuous"/>
      <w:pgSz w:w="12240" w:h="15840" w:code="1"/>
      <w:pgMar w:top="1152" w:right="1296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3CBA" w14:textId="77777777" w:rsidR="00312A33" w:rsidRDefault="00312A33" w:rsidP="00D954A5">
      <w:r>
        <w:separator/>
      </w:r>
    </w:p>
  </w:endnote>
  <w:endnote w:type="continuationSeparator" w:id="0">
    <w:p w14:paraId="6BA1D23B" w14:textId="77777777" w:rsidR="00312A33" w:rsidRDefault="00312A33" w:rsidP="00D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7694" w:tblpY="1"/>
      <w:tblOverlap w:val="never"/>
      <w:tblW w:w="0" w:type="auto"/>
      <w:tblLook w:val="04A0" w:firstRow="1" w:lastRow="0" w:firstColumn="1" w:lastColumn="0" w:noHBand="0" w:noVBand="1"/>
    </w:tblPr>
    <w:tblGrid>
      <w:gridCol w:w="1487"/>
      <w:gridCol w:w="222"/>
    </w:tblGrid>
    <w:tr w:rsidR="00DF6FE3" w14:paraId="70D59A79" w14:textId="77777777" w:rsidTr="00662F59">
      <w:tc>
        <w:tcPr>
          <w:tcW w:w="0" w:type="auto"/>
        </w:tcPr>
        <w:p w14:paraId="412D7A51" w14:textId="65DCE615" w:rsidR="00DF6FE3" w:rsidRPr="00D007E0" w:rsidRDefault="00D60C12" w:rsidP="00662F59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</w:rPr>
            <w:t>First Name Last</w:t>
          </w:r>
        </w:p>
      </w:tc>
      <w:tc>
        <w:tcPr>
          <w:tcW w:w="0" w:type="auto"/>
        </w:tcPr>
        <w:p w14:paraId="08BA5EDB" w14:textId="77777777" w:rsidR="00DF6FE3" w:rsidRPr="00C43B71" w:rsidRDefault="008E27E4" w:rsidP="00662F59">
          <w:pPr>
            <w:pStyle w:val="Footer"/>
            <w:jc w:val="righ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C9CF70B" wp14:editId="12B91E6D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1905</wp:posOffset>
                    </wp:positionV>
                    <wp:extent cx="495300" cy="481965"/>
                    <wp:effectExtent l="0" t="0" r="19050" b="13335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735801" w14:textId="77777777" w:rsidR="00DF6FE3" w:rsidRDefault="008761E1" w:rsidP="002073C4">
                                  <w:pPr>
                                    <w:spacing w:line="240" w:lineRule="auto"/>
                                  </w:pP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begin"/>
                                  </w:r>
                                  <w:r w:rsidR="00DF6FE3" w:rsidRPr="009D08E1">
                                    <w:rPr>
                                      <w:rFonts w:ascii="Trebuchet MS" w:hAnsi="Trebuchet MS"/>
                                    </w:rPr>
                                    <w:instrText xml:space="preserve"> PAGE  \* Arabic  \* MERGEFORMAT </w:instrTex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separate"/>
                                  </w:r>
                                  <w:r w:rsidR="00104916">
                                    <w:rPr>
                                      <w:rFonts w:ascii="Trebuchet MS" w:hAnsi="Trebuchet MS"/>
                                      <w:noProof/>
                                    </w:rPr>
                                    <w:t>2</w: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="00C43610">
                                    <w:instrText xml:space="preserve"> PAGE  \* ArabicDash  \* MERGEFORMAT </w:instrText>
                                  </w:r>
                                  <w:r>
                                    <w:fldChar w:fldCharType="separate"/>
                                  </w:r>
                                  <w:r w:rsidR="00104916">
                                    <w:rPr>
                                      <w:noProof/>
                                    </w:rPr>
                                    <w:t>- 2 -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9CF70B" id="Group 8" o:spid="_x0000_s1026" style="position:absolute;left:0;text-align:left;margin-left:-5.25pt;margin-top:.15pt;width:39pt;height:37.95pt;flip:x y;z-index:25166028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9jBAMAAJELAAAOAAAAZHJzL2Uyb0RvYy54bWzsVm1r2zAQ/j7YfxD6vjp2nCYxdUppm27Q&#10;bWXd9l2RZVtMljxJidP9+p0k56VZodCxQGE2GMl3Ot099/ixzs7XjUArpg1XMsfxyQAjJqkquKxy&#10;/O3r/N0EI2OJLIhQkuX4gRl8Pnv75qxrM5aoWomCaQRBpMm6Nse1tW0WRYbWrCHmRLVMgrFUuiEW&#10;prqKCk06iN6IKBkMTqNO6aLVijJj4O1VMOKZj1+WjNrPZWmYRSLHkJv1T+2fC/eMZmckqzRpa077&#10;NMgLsmgIl7DpNtQVsQQtNf8jVMOpVkaV9oSqJlJlySnzNUA18eCgmhutlq2vpcq6qt3CBNAe4PTi&#10;sPTT6k4jXuQ4wUiSBlrkd0UTB03XVhl43Oj2vr3ToT4Y3ir6w4A5OrS7eRWc0aL7qAoIR5ZWeWjW&#10;pW5QKXj7HoiC/ei7G7mwAARa+648bLvC1hZReJlOR8MB9I6CKZ3E09NR6BqtobVu1WQ8SjECaxxP&#10;063xul+eTCb94mQymrqlEclcLn3+fb6uWKCg2aFs/g7l+5q0zDfPOAx7lIcblL8ANYmsBEM+J7c5&#10;eG1gNgFjJNVlDV7sQmvV1YwUkFTsa3i0wE0MdOg50PegjgcA1iFqG8jjNO0x86N9zEjWamNvmGqQ&#10;G+RYQyG+h2R1a2xw3bi4/YwSvJhzIfxEV4tLodGKwPc4T9zdd+SRm5Cog0KTMfT9mRhzdz0Vo+EW&#10;lEXwBggycJdzIpkD8VoWfmwJF2EMlBDSmZnXjL6QDayBGwtVPADEWgURAdGDQa30L4w6EJAcm59L&#10;ohlG4oOENk0DiNZP0tE4AUT1vmWxbyGSQqgcU6sxCpNLG3Rq2Wpe1bBX+FSkuoAvquQeapdhyMuz&#10;2RP4SEwG8gS92DE59hg/Yib0/5hUHg5P09Dnf09l94tiWzITSpm0oUVi2YD2BZKPRz31gGL+r+aW&#10;eA36z/hXxvjRE4z3Ynx0xu/+eMck/CvWbrterEHyd3L5GmTcH6/g3OfVoj+juoPl/tzL/u4kPfsN&#10;AAD//wMAUEsDBBQABgAIAAAAIQAi8WNZ3AAAAAYBAAAPAAAAZHJzL2Rvd25yZXYueG1sTI7BTsMw&#10;EETvSPyDtUhcUOu0qCkK2VQVFQfEKSkHjm68xIHYjmI3CXw9y6kcRzN68/LdbDsx0hBa7xBWywQE&#10;udrr1jUIb8fnxQOIEJXTqvOOEL4pwK64vspVpv3kShqr2AiGuJApBBNjn0kZakNWhaXvyXH34Qer&#10;IsehkXpQE8NtJ9dJkkqrWscPRvX0ZKj+qs4WIVYv5d37oRyrTfXzOh33h9SET8Tbm3n/CCLSHC9j&#10;+NNndSjY6eTPTgfRISxWyYanCPcguE63nE4I23QNssjlf/3iFwAA//8DAFBLAQItABQABgAIAAAA&#10;IQC2gziS/gAAAOEBAAATAAAAAAAAAAAAAAAAAAAAAABbQ29udGVudF9UeXBlc10ueG1sUEsBAi0A&#10;FAAGAAgAAAAhADj9If/WAAAAlAEAAAsAAAAAAAAAAAAAAAAALwEAAF9yZWxzLy5yZWxzUEsBAi0A&#10;FAAGAAgAAAAhAGTKn2MEAwAAkQsAAA4AAAAAAAAAAAAAAAAALgIAAGRycy9lMm9Eb2MueG1sUEsB&#10;Ai0AFAAGAAgAAAAhACLxY1ncAAAABgEAAA8AAAAAAAAAAAAAAAAAXgUAAGRycy9kb3ducmV2Lnht&#10;bFBLBQYAAAAABAAEAPMAAABnBgAAAAA=&#10;">
                    <v:rect id="Rectangle 9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4A/xAAAANoAAAAPAAAAZHJzL2Rvd25yZXYueG1sRI/NasMw&#10;EITvhbyD2EBujZwY2sSNYkJIwKFQmp9Dj4u1tUytlbEU2337qlDocZiZb5hNPtpG9NT52rGCxTwB&#10;QVw6XXOl4HY9Pq5A+ICssXFMCr7JQ76dPGww027gM/WXUIkIYZ+hAhNCm0npS0MW/dy1xNH7dJ3F&#10;EGVXSd3hEOG2kcskeZIWa44LBlvaGyq/Lner4PTxvn7D08EVt/Q5eF2cafVqlJpNx90LiEBj+A//&#10;tQutIIXfK/EGyO0PAAAA//8DAFBLAQItABQABgAIAAAAIQDb4fbL7gAAAIUBAAATAAAAAAAAAAAA&#10;AAAAAAAAAABbQ29udGVudF9UeXBlc10ueG1sUEsBAi0AFAAGAAgAAAAhAFr0LFu/AAAAFQEAAAsA&#10;AAAAAAAAAAAAAAAAHwEAAF9yZWxzLy5yZWxzUEsBAi0AFAAGAAgAAAAhAH7bgD/EAAAA2gAAAA8A&#10;AAAAAAAAAAAAAAAABwIAAGRycy9kb3ducmV2LnhtbFBLBQYAAAAAAwADALcAAAD4AgAAAAA=&#10;" fillcolor="#f2f2f2" strokecolor="white" strokeweight="1pt">
                      <v:shadow color="#d8d8d8" offset="3pt,3pt"/>
                    </v:rect>
                    <v:rect id="Rectangle 10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dYxAAAANoAAAAPAAAAZHJzL2Rvd25yZXYueG1sRI9Ba8JA&#10;FITvgv9heUJvuqkNtk2zkWBRPFVje+jxkX1NQrNvQ3Yb4793C4LHYWa+YdL1aFoxUO8aywoeFxEI&#10;4tLqhisFX5/b+QsI55E1tpZJwYUcrLPpJMVE2zMXNJx8JQKEXYIKau+7REpX1mTQLWxHHLwf2xv0&#10;QfaV1D2eA9y0chlFK2mw4bBQY0ebmsrf058JlPii86dju/vI37vv57gYXofVQamH2Zi/gfA0+nv4&#10;1t5rBTH8Xwk3QGZXAAAA//8DAFBLAQItABQABgAIAAAAIQDb4fbL7gAAAIUBAAATAAAAAAAAAAAA&#10;AAAAAAAAAABbQ29udGVudF9UeXBlc10ueG1sUEsBAi0AFAAGAAgAAAAhAFr0LFu/AAAAFQEAAAsA&#10;AAAAAAAAAAAAAAAAHwEAAF9yZWxzLy5yZWxzUEsBAi0AFAAGAAgAAAAhABk4R1jEAAAA2gAAAA8A&#10;AAAAAAAAAAAAAAAABwIAAGRycy9kb3ducmV2LnhtbFBLBQYAAAAAAwADALcAAAD4AgAAAAA=&#10;" fillcolor="#365f91 [2404]" strokecolor="white" strokeweight="1pt">
                      <v:shadow color="#d8d8d8" offset="3pt,3pt"/>
                    </v:rect>
                    <v:rect id="Rectangle 11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3QwwAAANoAAAAPAAAAZHJzL2Rvd25yZXYueG1sRI9Pa8JA&#10;FMTvBb/D8gRvzUbFqtFVRCxECqX+OXh8ZJ/ZYPZtyG41fvtuodDjMDO/YZbrztbiTq2vHCsYJikI&#10;4sLpiksF59P76wyED8gaa8ek4Eke1qveyxIz7R58oPsxlCJC2GeowITQZFL6wpBFn7iGOHpX11oM&#10;Ubal1C0+ItzWcpSmb9JixXHBYENbQ8Xt+G0V7C9f80/c71x+Hk+D1/mBZh9GqUG/2yxABOrCf/iv&#10;nWsFE/i9Em+AXP0AAAD//wMAUEsBAi0AFAAGAAgAAAAhANvh9svuAAAAhQEAABMAAAAAAAAAAAAA&#10;AAAAAAAAAFtDb250ZW50X1R5cGVzXS54bWxQSwECLQAUAAYACAAAACEAWvQsW78AAAAVAQAACwAA&#10;AAAAAAAAAAAAAAAfAQAAX3JlbHMvLnJlbHNQSwECLQAUAAYACAAAACEAnn690MMAAADaAAAADwAA&#10;AAAAAAAAAAAAAAAHAgAAZHJzL2Rvd25yZXYueG1sUEsFBgAAAAADAAMAtwAAAPcCAAAAAA==&#10;" fillcolor="#f2f2f2" strokecolor="white" strokeweight="1pt">
                      <v:shadow color="#d8d8d8" offset="3pt,3pt"/>
                      <v:textbox>
                        <w:txbxContent>
                          <w:p w14:paraId="1B735801" w14:textId="77777777" w:rsidR="00DF6FE3" w:rsidRDefault="008761E1" w:rsidP="002073C4">
                            <w:pPr>
                              <w:spacing w:line="240" w:lineRule="auto"/>
                            </w:pP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begin"/>
                            </w:r>
                            <w:r w:rsidR="00DF6FE3" w:rsidRPr="009D08E1">
                              <w:rPr>
                                <w:rFonts w:ascii="Trebuchet MS" w:hAnsi="Trebuchet MS"/>
                              </w:rPr>
                              <w:instrText xml:space="preserve"> PAGE  \* Arabic  \* MERGEFORMAT </w:instrTex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separate"/>
                            </w:r>
                            <w:r w:rsidR="00104916">
                              <w:rPr>
                                <w:rFonts w:ascii="Trebuchet MS" w:hAnsi="Trebuchet MS"/>
                                <w:noProof/>
                              </w:rPr>
                              <w:t>2</w: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="00C43610">
                              <w:instrText xml:space="preserve"> PAGE  \* ArabicDash  \* MERGEFORMAT </w:instrText>
                            </w:r>
                            <w:r>
                              <w:fldChar w:fldCharType="separate"/>
                            </w:r>
                            <w:r w:rsidR="00104916">
                              <w:rPr>
                                <w:noProof/>
                              </w:rPr>
                              <w:t>- 2 -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</w:tr>
    <w:tr w:rsidR="00DE2E65" w14:paraId="03853DD7" w14:textId="77777777" w:rsidTr="00662F59">
      <w:tc>
        <w:tcPr>
          <w:tcW w:w="0" w:type="auto"/>
        </w:tcPr>
        <w:p w14:paraId="4D940686" w14:textId="77777777" w:rsidR="00DE2E65" w:rsidRDefault="00DE2E65" w:rsidP="00662F59">
          <w:pPr>
            <w:pStyle w:val="Footer"/>
            <w:jc w:val="right"/>
            <w:rPr>
              <w:rFonts w:ascii="Trebuchet MS" w:hAnsi="Trebuchet MS"/>
            </w:rPr>
          </w:pPr>
        </w:p>
      </w:tc>
      <w:tc>
        <w:tcPr>
          <w:tcW w:w="0" w:type="auto"/>
        </w:tcPr>
        <w:p w14:paraId="42CB122E" w14:textId="77777777" w:rsidR="00DE2E65" w:rsidRDefault="00DE2E65" w:rsidP="00662F59">
          <w:pPr>
            <w:pStyle w:val="Footer"/>
            <w:jc w:val="right"/>
            <w:rPr>
              <w:noProof/>
            </w:rPr>
          </w:pPr>
        </w:p>
      </w:tc>
    </w:tr>
  </w:tbl>
  <w:p w14:paraId="29A20D64" w14:textId="77777777" w:rsidR="00DF6FE3" w:rsidRPr="0049187D" w:rsidRDefault="00DF6FE3" w:rsidP="00207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CB66" w14:textId="77777777" w:rsidR="00312A33" w:rsidRDefault="00312A33" w:rsidP="00D954A5">
      <w:r>
        <w:separator/>
      </w:r>
    </w:p>
  </w:footnote>
  <w:footnote w:type="continuationSeparator" w:id="0">
    <w:p w14:paraId="2EB151BA" w14:textId="77777777" w:rsidR="00312A33" w:rsidRDefault="00312A33" w:rsidP="00D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48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60A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C07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A63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0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EE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0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8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E7BAF"/>
    <w:multiLevelType w:val="hybridMultilevel"/>
    <w:tmpl w:val="9364DA56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0E2C"/>
    <w:multiLevelType w:val="hybridMultilevel"/>
    <w:tmpl w:val="C6B6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AB0"/>
    <w:multiLevelType w:val="hybridMultilevel"/>
    <w:tmpl w:val="BCE4079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7C73"/>
    <w:multiLevelType w:val="hybridMultilevel"/>
    <w:tmpl w:val="2DB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64A01"/>
    <w:multiLevelType w:val="hybridMultilevel"/>
    <w:tmpl w:val="A9F247E2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0051"/>
    <w:multiLevelType w:val="hybridMultilevel"/>
    <w:tmpl w:val="86644DB0"/>
    <w:lvl w:ilvl="0" w:tplc="CD3AE9D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33AE5EB2"/>
    <w:multiLevelType w:val="hybridMultilevel"/>
    <w:tmpl w:val="2A4AB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16DB"/>
    <w:multiLevelType w:val="hybridMultilevel"/>
    <w:tmpl w:val="B464E732"/>
    <w:lvl w:ilvl="0" w:tplc="806650A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0811"/>
    <w:multiLevelType w:val="hybridMultilevel"/>
    <w:tmpl w:val="6958E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03C85"/>
    <w:multiLevelType w:val="hybridMultilevel"/>
    <w:tmpl w:val="D7268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82379"/>
    <w:multiLevelType w:val="hybridMultilevel"/>
    <w:tmpl w:val="167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7EE8"/>
    <w:multiLevelType w:val="hybridMultilevel"/>
    <w:tmpl w:val="4B7070C8"/>
    <w:lvl w:ilvl="0" w:tplc="38684C22">
      <w:start w:val="1"/>
      <w:numFmt w:val="bullet"/>
      <w:pStyle w:val="List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 w15:restartNumberingAfterBreak="0">
    <w:nsid w:val="6A051FCA"/>
    <w:multiLevelType w:val="hybridMultilevel"/>
    <w:tmpl w:val="BA76DF1E"/>
    <w:lvl w:ilvl="0" w:tplc="3B7EA66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2406B"/>
    <w:multiLevelType w:val="hybridMultilevel"/>
    <w:tmpl w:val="2CAE580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61A3B"/>
    <w:multiLevelType w:val="hybridMultilevel"/>
    <w:tmpl w:val="19448D3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72282D96"/>
    <w:multiLevelType w:val="hybridMultilevel"/>
    <w:tmpl w:val="05480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0BEE"/>
    <w:multiLevelType w:val="hybridMultilevel"/>
    <w:tmpl w:val="D9B20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D3BAD"/>
    <w:multiLevelType w:val="hybridMultilevel"/>
    <w:tmpl w:val="02F4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24"/>
  </w:num>
  <w:num w:numId="16">
    <w:abstractNumId w:val="18"/>
  </w:num>
  <w:num w:numId="17">
    <w:abstractNumId w:val="28"/>
  </w:num>
  <w:num w:numId="18">
    <w:abstractNumId w:val="16"/>
  </w:num>
  <w:num w:numId="19">
    <w:abstractNumId w:val="19"/>
  </w:num>
  <w:num w:numId="20">
    <w:abstractNumId w:val="12"/>
  </w:num>
  <w:num w:numId="21">
    <w:abstractNumId w:val="10"/>
  </w:num>
  <w:num w:numId="22">
    <w:abstractNumId w:val="25"/>
  </w:num>
  <w:num w:numId="23">
    <w:abstractNumId w:val="14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11"/>
  </w:num>
  <w:num w:numId="33">
    <w:abstractNumId w:val="21"/>
  </w:num>
  <w:num w:numId="34">
    <w:abstractNumId w:val="22"/>
  </w:num>
  <w:num w:numId="35">
    <w:abstractNumId w:val="21"/>
  </w:num>
  <w:num w:numId="36">
    <w:abstractNumId w:val="21"/>
  </w:num>
  <w:num w:numId="37">
    <w:abstractNumId w:val="21"/>
  </w:num>
  <w:num w:numId="38">
    <w:abstractNumId w:val="29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3"/>
  </w:num>
  <w:num w:numId="44">
    <w:abstractNumId w:val="15"/>
  </w:num>
  <w:num w:numId="45">
    <w:abstractNumId w:val="13"/>
  </w:num>
  <w:num w:numId="4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4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61"/>
    <w:rsid w:val="0002465D"/>
    <w:rsid w:val="000C6014"/>
    <w:rsid w:val="000D0A69"/>
    <w:rsid w:val="00104916"/>
    <w:rsid w:val="001314FC"/>
    <w:rsid w:val="00144AD5"/>
    <w:rsid w:val="001476A7"/>
    <w:rsid w:val="00156F0A"/>
    <w:rsid w:val="00165A8C"/>
    <w:rsid w:val="0019363E"/>
    <w:rsid w:val="001A1979"/>
    <w:rsid w:val="001A2EA3"/>
    <w:rsid w:val="001B3C28"/>
    <w:rsid w:val="001F38BE"/>
    <w:rsid w:val="00201C08"/>
    <w:rsid w:val="0020604F"/>
    <w:rsid w:val="002073C4"/>
    <w:rsid w:val="002115B9"/>
    <w:rsid w:val="00215334"/>
    <w:rsid w:val="00233217"/>
    <w:rsid w:val="00237F64"/>
    <w:rsid w:val="00247573"/>
    <w:rsid w:val="002A2299"/>
    <w:rsid w:val="002C026D"/>
    <w:rsid w:val="00312A33"/>
    <w:rsid w:val="00325AA8"/>
    <w:rsid w:val="00326639"/>
    <w:rsid w:val="00335A36"/>
    <w:rsid w:val="003720D9"/>
    <w:rsid w:val="00385845"/>
    <w:rsid w:val="00396ADE"/>
    <w:rsid w:val="003A7BB5"/>
    <w:rsid w:val="003B1A16"/>
    <w:rsid w:val="003C1EDE"/>
    <w:rsid w:val="003C6072"/>
    <w:rsid w:val="003D4AD2"/>
    <w:rsid w:val="003F1A09"/>
    <w:rsid w:val="00400FC6"/>
    <w:rsid w:val="004014B4"/>
    <w:rsid w:val="00403579"/>
    <w:rsid w:val="00407B25"/>
    <w:rsid w:val="00410055"/>
    <w:rsid w:val="004171AD"/>
    <w:rsid w:val="00426ECE"/>
    <w:rsid w:val="00432FFB"/>
    <w:rsid w:val="0049187D"/>
    <w:rsid w:val="004C3FFA"/>
    <w:rsid w:val="004D76F2"/>
    <w:rsid w:val="004F2FD2"/>
    <w:rsid w:val="00521960"/>
    <w:rsid w:val="00527146"/>
    <w:rsid w:val="005554B3"/>
    <w:rsid w:val="00572CD7"/>
    <w:rsid w:val="0057722D"/>
    <w:rsid w:val="005C773D"/>
    <w:rsid w:val="005D0BFF"/>
    <w:rsid w:val="005E5BC1"/>
    <w:rsid w:val="00601B9E"/>
    <w:rsid w:val="00623AF4"/>
    <w:rsid w:val="0063451A"/>
    <w:rsid w:val="00641F9E"/>
    <w:rsid w:val="00662F59"/>
    <w:rsid w:val="006739E2"/>
    <w:rsid w:val="006B30AC"/>
    <w:rsid w:val="006B4132"/>
    <w:rsid w:val="006C6A2B"/>
    <w:rsid w:val="006E3DF3"/>
    <w:rsid w:val="00717AE3"/>
    <w:rsid w:val="007733B6"/>
    <w:rsid w:val="0077376F"/>
    <w:rsid w:val="0079100D"/>
    <w:rsid w:val="007C296A"/>
    <w:rsid w:val="0082001C"/>
    <w:rsid w:val="00821058"/>
    <w:rsid w:val="00835C1F"/>
    <w:rsid w:val="00836502"/>
    <w:rsid w:val="008423B6"/>
    <w:rsid w:val="00861A88"/>
    <w:rsid w:val="008761E1"/>
    <w:rsid w:val="00881302"/>
    <w:rsid w:val="008857EB"/>
    <w:rsid w:val="008A479E"/>
    <w:rsid w:val="008A7C2F"/>
    <w:rsid w:val="008C290D"/>
    <w:rsid w:val="008C2EA7"/>
    <w:rsid w:val="008C78DF"/>
    <w:rsid w:val="008E27E4"/>
    <w:rsid w:val="008E34DC"/>
    <w:rsid w:val="008F407C"/>
    <w:rsid w:val="00916D31"/>
    <w:rsid w:val="00922203"/>
    <w:rsid w:val="00991D11"/>
    <w:rsid w:val="00993283"/>
    <w:rsid w:val="009946D4"/>
    <w:rsid w:val="00995CC9"/>
    <w:rsid w:val="009C5049"/>
    <w:rsid w:val="009D08E1"/>
    <w:rsid w:val="009D54BA"/>
    <w:rsid w:val="009D7AA1"/>
    <w:rsid w:val="00A1051C"/>
    <w:rsid w:val="00A12CC5"/>
    <w:rsid w:val="00A4237D"/>
    <w:rsid w:val="00A66B58"/>
    <w:rsid w:val="00A8578C"/>
    <w:rsid w:val="00AA00DC"/>
    <w:rsid w:val="00AB4811"/>
    <w:rsid w:val="00AB5831"/>
    <w:rsid w:val="00AD0E1D"/>
    <w:rsid w:val="00B1456A"/>
    <w:rsid w:val="00B22BC7"/>
    <w:rsid w:val="00B242DA"/>
    <w:rsid w:val="00B30A1F"/>
    <w:rsid w:val="00B41781"/>
    <w:rsid w:val="00B42E61"/>
    <w:rsid w:val="00B53EEE"/>
    <w:rsid w:val="00B54D68"/>
    <w:rsid w:val="00B72248"/>
    <w:rsid w:val="00B72890"/>
    <w:rsid w:val="00B77E3B"/>
    <w:rsid w:val="00B80461"/>
    <w:rsid w:val="00B92695"/>
    <w:rsid w:val="00B93F26"/>
    <w:rsid w:val="00BA6375"/>
    <w:rsid w:val="00BB43C9"/>
    <w:rsid w:val="00BD2CA9"/>
    <w:rsid w:val="00BD42FC"/>
    <w:rsid w:val="00BE5A51"/>
    <w:rsid w:val="00C01B9B"/>
    <w:rsid w:val="00C10012"/>
    <w:rsid w:val="00C43610"/>
    <w:rsid w:val="00C50BE4"/>
    <w:rsid w:val="00C971E5"/>
    <w:rsid w:val="00CA4E04"/>
    <w:rsid w:val="00CC3800"/>
    <w:rsid w:val="00CE4991"/>
    <w:rsid w:val="00D007E0"/>
    <w:rsid w:val="00D5463E"/>
    <w:rsid w:val="00D60C12"/>
    <w:rsid w:val="00D63286"/>
    <w:rsid w:val="00D759C6"/>
    <w:rsid w:val="00D90F1F"/>
    <w:rsid w:val="00D954A5"/>
    <w:rsid w:val="00DC3297"/>
    <w:rsid w:val="00DC51F5"/>
    <w:rsid w:val="00DE2E65"/>
    <w:rsid w:val="00DF33BD"/>
    <w:rsid w:val="00DF5299"/>
    <w:rsid w:val="00DF6FE3"/>
    <w:rsid w:val="00E11962"/>
    <w:rsid w:val="00EC2DFA"/>
    <w:rsid w:val="00EE1DF5"/>
    <w:rsid w:val="00EE7C6B"/>
    <w:rsid w:val="00F1257D"/>
    <w:rsid w:val="00F1285D"/>
    <w:rsid w:val="00F23158"/>
    <w:rsid w:val="00F55C53"/>
    <w:rsid w:val="00F931AB"/>
    <w:rsid w:val="00F97908"/>
    <w:rsid w:val="00FC4CD6"/>
    <w:rsid w:val="00FE38EB"/>
    <w:rsid w:val="00FF207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D60329"/>
  <w15:docId w15:val="{881ED1B6-4AB4-4689-83A8-7F39A3B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FC"/>
    <w:pPr>
      <w:spacing w:line="280" w:lineRule="exact"/>
    </w:pPr>
    <w:rPr>
      <w:rFonts w:ascii="Arial" w:hAnsi="Arial"/>
      <w:color w:val="404040" w:themeColor="text1" w:themeTint="BF"/>
      <w:sz w:val="18"/>
      <w:lang w:val="en-CA"/>
    </w:rPr>
  </w:style>
  <w:style w:type="paragraph" w:styleId="Heading1">
    <w:name w:val="heading 1"/>
    <w:aliases w:val="Section Heading"/>
    <w:basedOn w:val="Normal"/>
    <w:next w:val="Normal"/>
    <w:qFormat/>
    <w:rsid w:val="00F1285D"/>
    <w:pPr>
      <w:keepNext/>
      <w:pBdr>
        <w:top w:val="single" w:sz="2" w:space="1" w:color="365F91" w:themeColor="accent1" w:themeShade="BF"/>
        <w:bottom w:val="single" w:sz="2" w:space="1" w:color="365F91" w:themeColor="accent1" w:themeShade="BF"/>
      </w:pBdr>
      <w:spacing w:before="240" w:after="160" w:line="320" w:lineRule="exact"/>
      <w:outlineLvl w:val="0"/>
    </w:pPr>
    <w:rPr>
      <w:rFonts w:ascii="Trebuchet MS" w:hAnsi="Trebuchet MS"/>
      <w:b/>
      <w:caps/>
      <w:color w:val="365F91" w:themeColor="accent1" w:themeShade="BF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qFormat/>
    <w:rsid w:val="00B41781"/>
    <w:pPr>
      <w:keepNext/>
      <w:keepLines/>
      <w:spacing w:before="120" w:after="60" w:line="240" w:lineRule="auto"/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qFormat/>
    <w:rsid w:val="00F1285D"/>
    <w:pPr>
      <w:tabs>
        <w:tab w:val="left" w:pos="6660"/>
      </w:tabs>
      <w:spacing w:line="500" w:lineRule="exact"/>
      <w:outlineLvl w:val="2"/>
    </w:pPr>
    <w:rPr>
      <w:rFonts w:ascii="Trebuchet MS" w:hAnsi="Trebuchet MS"/>
      <w:b/>
      <w:color w:val="365F91" w:themeColor="accent1" w:themeShade="BF"/>
      <w:sz w:val="44"/>
      <w:szCs w:val="44"/>
    </w:rPr>
  </w:style>
  <w:style w:type="paragraph" w:styleId="Heading4">
    <w:name w:val="heading 4"/>
    <w:aliases w:val="Company"/>
    <w:basedOn w:val="Normal"/>
    <w:next w:val="Normal"/>
    <w:qFormat/>
    <w:rsid w:val="008A479E"/>
    <w:pPr>
      <w:keepNext/>
      <w:tabs>
        <w:tab w:val="right" w:pos="9630"/>
      </w:tabs>
      <w:spacing w:before="200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rsid w:val="004014B4"/>
    <w:pPr>
      <w:keepNext/>
      <w:outlineLvl w:val="4"/>
    </w:pPr>
    <w:rPr>
      <w:rFonts w:ascii="Lucida Sans" w:hAnsi="Lucida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65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5C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3D"/>
    <w:rPr>
      <w:rFonts w:ascii="Arial Narrow" w:hAnsi="Arial Narrow"/>
      <w:color w:val="262626" w:themeColor="text1" w:themeTint="D9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E2E65"/>
    <w:rPr>
      <w:rFonts w:ascii="Arial Narrow" w:hAnsi="Arial Narrow"/>
      <w:color w:val="595959"/>
      <w:lang w:val="en-CA"/>
    </w:rPr>
  </w:style>
  <w:style w:type="paragraph" w:customStyle="1" w:styleId="ProfileHeader">
    <w:name w:val="Profile Header"/>
    <w:basedOn w:val="Normal"/>
    <w:qFormat/>
    <w:rsid w:val="00A4237D"/>
    <w:pPr>
      <w:jc w:val="center"/>
    </w:pPr>
    <w:rPr>
      <w:b/>
      <w:bCs/>
      <w:caps/>
    </w:rPr>
  </w:style>
  <w:style w:type="paragraph" w:styleId="BodyText">
    <w:name w:val="Body Text"/>
    <w:aliases w:val="Additional Experience"/>
    <w:basedOn w:val="Normal"/>
    <w:link w:val="BodyTextChar"/>
    <w:qFormat/>
    <w:rsid w:val="005C773D"/>
    <w:pPr>
      <w:jc w:val="center"/>
    </w:pPr>
  </w:style>
  <w:style w:type="character" w:customStyle="1" w:styleId="BodyTextChar">
    <w:name w:val="Body Text Char"/>
    <w:aliases w:val="Additional Experience Char"/>
    <w:link w:val="BodyText"/>
    <w:rsid w:val="005C773D"/>
    <w:rPr>
      <w:rFonts w:ascii="Arial Narrow" w:hAnsi="Arial Narrow"/>
      <w:color w:val="262626" w:themeColor="text1" w:themeTint="D9"/>
      <w:lang w:val="en-CA"/>
    </w:rPr>
  </w:style>
  <w:style w:type="paragraph" w:customStyle="1" w:styleId="ProfileStatement">
    <w:name w:val="Profile Statement"/>
    <w:basedOn w:val="Normal"/>
    <w:link w:val="ProfileStatementChar"/>
    <w:qFormat/>
    <w:rsid w:val="003D4AD2"/>
    <w:pPr>
      <w:keepNext/>
      <w:spacing w:line="240" w:lineRule="exact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D9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StatementChar">
    <w:name w:val="Profile Statement Char"/>
    <w:basedOn w:val="DefaultParagraphFont"/>
    <w:link w:val="ProfileStatement"/>
    <w:rsid w:val="003D4AD2"/>
    <w:rPr>
      <w:rFonts w:ascii="Arial" w:hAnsi="Arial"/>
      <w:color w:val="262626" w:themeColor="text1" w:themeTint="D9"/>
      <w:sz w:val="18"/>
    </w:rPr>
  </w:style>
  <w:style w:type="paragraph" w:styleId="ListParagraph">
    <w:name w:val="List Paragraph"/>
    <w:aliases w:val="Duties &amp; Responsibilities"/>
    <w:basedOn w:val="Normal"/>
    <w:uiPriority w:val="34"/>
    <w:qFormat/>
    <w:rsid w:val="002115B9"/>
    <w:pPr>
      <w:numPr>
        <w:numId w:val="15"/>
      </w:numPr>
      <w:spacing w:after="120" w:line="240" w:lineRule="exact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65D"/>
    <w:rPr>
      <w:rFonts w:ascii="Segoe UI" w:hAnsi="Segoe UI" w:cs="Segoe UI"/>
      <w:color w:val="595959"/>
      <w:sz w:val="18"/>
      <w:szCs w:val="18"/>
    </w:rPr>
  </w:style>
  <w:style w:type="paragraph" w:customStyle="1" w:styleId="StyleSubtitleAddressText1">
    <w:name w:val="Style SubtitleAddress + Text 1"/>
    <w:basedOn w:val="Normal"/>
    <w:rsid w:val="00DE2E65"/>
    <w:rPr>
      <w:rFonts w:ascii="Trebuchet MS" w:hAnsi="Trebuchet MS"/>
      <w:noProof/>
      <w:color w:val="595959" w:themeColor="text1" w:themeTint="A6"/>
      <w:sz w:val="16"/>
      <w:szCs w:val="16"/>
    </w:rPr>
  </w:style>
  <w:style w:type="paragraph" w:styleId="ListBullet">
    <w:name w:val="List Bullet"/>
    <w:aliases w:val="Expertise Bullets"/>
    <w:basedOn w:val="ListParagraph"/>
    <w:uiPriority w:val="99"/>
    <w:unhideWhenUsed/>
    <w:qFormat/>
    <w:rsid w:val="003D4AD2"/>
    <w:pPr>
      <w:numPr>
        <w:numId w:val="43"/>
      </w:numPr>
      <w:spacing w:after="40"/>
      <w:ind w:left="979"/>
    </w:pPr>
  </w:style>
  <w:style w:type="paragraph" w:customStyle="1" w:styleId="ContactDetails">
    <w:name w:val="Contact Details"/>
    <w:basedOn w:val="Normal"/>
    <w:link w:val="ContactDetailsChar"/>
    <w:qFormat/>
    <w:rsid w:val="005C773D"/>
    <w:rPr>
      <w:rFonts w:ascii="Trebuchet MS" w:hAnsi="Trebuchet MS"/>
      <w:noProof/>
      <w:sz w:val="16"/>
      <w:szCs w:val="16"/>
      <w:lang w:val="en-US"/>
    </w:rPr>
  </w:style>
  <w:style w:type="character" w:customStyle="1" w:styleId="ContactDetailsChar">
    <w:name w:val="Contact Details Char"/>
    <w:basedOn w:val="DefaultParagraphFont"/>
    <w:link w:val="ContactDetails"/>
    <w:rsid w:val="005C773D"/>
    <w:rPr>
      <w:rFonts w:ascii="Trebuchet MS" w:hAnsi="Trebuchet MS"/>
      <w:noProof/>
      <w:color w:val="262626" w:themeColor="text1" w:themeTint="D9"/>
      <w:sz w:val="16"/>
      <w:szCs w:val="16"/>
    </w:rPr>
  </w:style>
  <w:style w:type="paragraph" w:styleId="BodyText2">
    <w:name w:val="Body Text 2"/>
    <w:aliases w:val="Comp/Role Scope"/>
    <w:basedOn w:val="ProfileStatement"/>
    <w:link w:val="BodyText2Char"/>
    <w:uiPriority w:val="99"/>
    <w:unhideWhenUsed/>
    <w:qFormat/>
    <w:rsid w:val="00A4237D"/>
  </w:style>
  <w:style w:type="character" w:customStyle="1" w:styleId="BodyText2Char">
    <w:name w:val="Body Text 2 Char"/>
    <w:aliases w:val="Comp/Role Scope Char"/>
    <w:basedOn w:val="DefaultParagraphFont"/>
    <w:link w:val="BodyText2"/>
    <w:uiPriority w:val="99"/>
    <w:rsid w:val="00A4237D"/>
    <w:rPr>
      <w:rFonts w:ascii="Arial Narrow" w:hAnsi="Arial Narrow"/>
      <w:color w:val="262626" w:themeColor="text1" w:themeTint="D9"/>
    </w:rPr>
  </w:style>
  <w:style w:type="paragraph" w:styleId="BodyText3">
    <w:name w:val="Body Text 3"/>
    <w:aliases w:val="Education"/>
    <w:basedOn w:val="Heading2"/>
    <w:link w:val="BodyText3Char"/>
    <w:uiPriority w:val="99"/>
    <w:unhideWhenUsed/>
    <w:qFormat/>
    <w:rsid w:val="00641F9E"/>
    <w:pPr>
      <w:tabs>
        <w:tab w:val="right" w:pos="9630"/>
      </w:tabs>
    </w:pPr>
  </w:style>
  <w:style w:type="character" w:customStyle="1" w:styleId="BodyText3Char">
    <w:name w:val="Body Text 3 Char"/>
    <w:aliases w:val="Education Char"/>
    <w:basedOn w:val="DefaultParagraphFont"/>
    <w:link w:val="BodyText3"/>
    <w:uiPriority w:val="99"/>
    <w:rsid w:val="00641F9E"/>
    <w:rPr>
      <w:rFonts w:ascii="Arial Narrow" w:hAnsi="Arial Narrow"/>
      <w:b/>
      <w:color w:val="262626" w:themeColor="text1" w:themeTint="D9"/>
      <w:lang w:val="en-CA"/>
    </w:rPr>
  </w:style>
  <w:style w:type="paragraph" w:styleId="NoSpacing">
    <w:name w:val="No Spacing"/>
    <w:uiPriority w:val="1"/>
    <w:qFormat/>
    <w:rsid w:val="005E5BC1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areer%20Management%20&amp;%20Transition\Portfolio%20Templates\Template%206%20-%20Maggie%20Smith\Template%206%20-%20Maggie%20Smith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6 - Maggie Smith Resume</Template>
  <TotalTime>24</TotalTime>
  <Pages>2</Pages>
  <Words>935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Media Inc.</Company>
  <LinksUpToDate>false</LinksUpToDate>
  <CharactersWithSpaces>6587</CharactersWithSpaces>
  <SharedDoc>false</SharedDoc>
  <HLinks>
    <vt:vector size="12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http://www.youtube.com/user/MrEro1977?feature=mhee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mailto:msmith@gmail.com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Reception</dc:creator>
  <cp:lastModifiedBy>Rose Minichiello</cp:lastModifiedBy>
  <cp:revision>7</cp:revision>
  <cp:lastPrinted>2019-02-21T18:22:00Z</cp:lastPrinted>
  <dcterms:created xsi:type="dcterms:W3CDTF">2020-09-22T16:14:00Z</dcterms:created>
  <dcterms:modified xsi:type="dcterms:W3CDTF">2021-09-10T12:59:00Z</dcterms:modified>
</cp:coreProperties>
</file>