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C71E9" w14:textId="3E27E559" w:rsidR="00CD283A" w:rsidRDefault="0027020D" w:rsidP="00CD283A">
      <w:pPr>
        <w:jc w:val="center"/>
        <w:rPr>
          <w:rFonts w:asciiTheme="majorHAnsi" w:hAnsiTheme="majorHAnsi"/>
          <w:b/>
          <w:sz w:val="48"/>
          <w:szCs w:val="48"/>
        </w:rPr>
      </w:pPr>
      <w:r>
        <w:rPr>
          <w:rFonts w:asciiTheme="majorHAnsi" w:hAnsiTheme="majorHAnsi"/>
          <w:b/>
          <w:sz w:val="48"/>
          <w:szCs w:val="48"/>
        </w:rPr>
        <w:t>Name</w:t>
      </w:r>
      <w:r w:rsidR="00CD283A">
        <w:rPr>
          <w:rFonts w:asciiTheme="majorHAnsi" w:hAnsiTheme="majorHAnsi"/>
          <w:b/>
          <w:sz w:val="48"/>
          <w:szCs w:val="48"/>
        </w:rPr>
        <w:t xml:space="preserve"> </w:t>
      </w:r>
      <w:r w:rsidR="00CD283A" w:rsidRPr="00CD283A">
        <w:rPr>
          <w:rFonts w:asciiTheme="majorHAnsi" w:hAnsiTheme="majorHAnsi"/>
          <w:b/>
          <w:sz w:val="36"/>
          <w:szCs w:val="36"/>
        </w:rPr>
        <w:t>M.Ed.</w:t>
      </w:r>
    </w:p>
    <w:p w14:paraId="321F168B" w14:textId="70DAC006" w:rsidR="00CD283A" w:rsidRDefault="00A370AB" w:rsidP="00CD283A">
      <w:pPr>
        <w:jc w:val="center"/>
        <w:rPr>
          <w:rFonts w:asciiTheme="majorHAnsi" w:hAnsiTheme="majorHAnsi"/>
          <w:b/>
          <w:bCs/>
          <w:sz w:val="16"/>
          <w:szCs w:val="16"/>
        </w:rPr>
      </w:pPr>
      <w:r w:rsidRPr="00276F06">
        <w:rPr>
          <w:rFonts w:asciiTheme="majorHAnsi" w:hAnsiTheme="majorHAnsi"/>
          <w:b/>
          <w:bCs/>
          <w:sz w:val="16"/>
          <w:szCs w:val="16"/>
        </w:rPr>
        <w:t>______________________________________________________________________________________________________________________</w:t>
      </w:r>
    </w:p>
    <w:p w14:paraId="2DFC80AD" w14:textId="6CF15EA5" w:rsidR="00276F06" w:rsidRPr="00276F06" w:rsidRDefault="00276F06" w:rsidP="00276F06">
      <w:pPr>
        <w:pStyle w:val="Address2"/>
        <w:framePr w:w="0" w:hRule="auto" w:wrap="auto" w:vAnchor="margin" w:hAnchor="text" w:xAlign="left" w:yAlign="inline"/>
        <w:rPr>
          <w:rFonts w:asciiTheme="majorHAnsi" w:hAnsiTheme="majorHAnsi"/>
          <w:lang w:val="pt-BR"/>
        </w:rPr>
      </w:pPr>
      <w:r w:rsidRPr="00276F06">
        <w:rPr>
          <w:rFonts w:asciiTheme="majorHAnsi" w:hAnsiTheme="majorHAnsi"/>
        </w:rPr>
        <w:t xml:space="preserve">Toronto, Ontario </w:t>
      </w:r>
      <w:r w:rsidRPr="00276F06">
        <w:rPr>
          <w:rFonts w:asciiTheme="majorHAnsi" w:hAnsiTheme="majorHAnsi"/>
          <w:lang w:val="pt-BR"/>
        </w:rPr>
        <w:t xml:space="preserve">• </w:t>
      </w:r>
      <w:r w:rsidR="0027020D">
        <w:rPr>
          <w:rFonts w:asciiTheme="majorHAnsi" w:hAnsiTheme="majorHAnsi"/>
          <w:lang w:val="pt-BR"/>
        </w:rPr>
        <w:t>555.555.5555</w:t>
      </w:r>
      <w:r>
        <w:rPr>
          <w:rFonts w:asciiTheme="majorHAnsi" w:hAnsiTheme="majorHAnsi"/>
          <w:lang w:val="pt-BR"/>
        </w:rPr>
        <w:t xml:space="preserve"> •</w:t>
      </w:r>
      <w:r w:rsidRPr="00276F06">
        <w:rPr>
          <w:rFonts w:asciiTheme="majorHAnsi" w:hAnsiTheme="majorHAnsi"/>
          <w:lang w:val="pt-BR"/>
        </w:rPr>
        <w:t xml:space="preserve"> </w:t>
      </w:r>
      <w:hyperlink r:id="rId8" w:history="1">
        <w:r w:rsidR="0027020D" w:rsidRPr="00C52E44">
          <w:rPr>
            <w:rStyle w:val="Hyperlink"/>
            <w:rFonts w:asciiTheme="majorHAnsi" w:hAnsiTheme="majorHAnsi"/>
            <w:lang w:val="pt-BR"/>
          </w:rPr>
          <w:t>name@gmail.com</w:t>
        </w:r>
      </w:hyperlink>
      <w:r w:rsidR="003666A0">
        <w:rPr>
          <w:rFonts w:asciiTheme="majorHAnsi" w:hAnsiTheme="majorHAnsi"/>
          <w:lang w:val="pt-BR"/>
        </w:rPr>
        <w:br/>
      </w:r>
      <w:hyperlink r:id="rId9" w:history="1">
        <w:r w:rsidR="0027020D" w:rsidRPr="00C52E44">
          <w:rPr>
            <w:rStyle w:val="Hyperlink"/>
            <w:rFonts w:asciiTheme="majorHAnsi" w:hAnsiTheme="majorHAnsi"/>
            <w:lang w:val="pt-BR"/>
          </w:rPr>
          <w:t>www.linkedin.com/in/URL</w:t>
        </w:r>
      </w:hyperlink>
    </w:p>
    <w:p w14:paraId="4AE1427E" w14:textId="77777777" w:rsidR="00276F06" w:rsidRDefault="00276F06" w:rsidP="00276F06">
      <w:pPr>
        <w:rPr>
          <w:rFonts w:asciiTheme="majorHAnsi" w:hAnsiTheme="majorHAnsi"/>
          <w:b/>
        </w:rPr>
      </w:pPr>
    </w:p>
    <w:p w14:paraId="3EC0A6DA" w14:textId="4900C556" w:rsidR="00276F06" w:rsidRPr="00276F06" w:rsidRDefault="0027020D" w:rsidP="00276F06">
      <w:pPr>
        <w:jc w:val="center"/>
        <w:rPr>
          <w:rFonts w:asciiTheme="majorHAnsi" w:hAnsiTheme="majorHAnsi"/>
        </w:rPr>
      </w:pPr>
      <w:r>
        <w:rPr>
          <w:rFonts w:asciiTheme="majorHAnsi" w:hAnsiTheme="majorHAnsi"/>
          <w:b/>
        </w:rPr>
        <w:t>LEARNING &amp; DEVELOPMENT</w:t>
      </w:r>
      <w:r w:rsidR="001F4001">
        <w:rPr>
          <w:rFonts w:asciiTheme="majorHAnsi" w:hAnsiTheme="majorHAnsi"/>
          <w:b/>
        </w:rPr>
        <w:t xml:space="preserve"> LEADER</w:t>
      </w:r>
    </w:p>
    <w:p w14:paraId="78C81482" w14:textId="77777777" w:rsidR="0027020D" w:rsidRDefault="00B22878" w:rsidP="00B22878">
      <w:pPr>
        <w:pBdr>
          <w:bottom w:val="single" w:sz="12" w:space="1" w:color="auto"/>
        </w:pBdr>
        <w:jc w:val="both"/>
        <w:rPr>
          <w:rFonts w:ascii="Calibri" w:hAnsi="Calibri"/>
        </w:rPr>
      </w:pPr>
      <w:r w:rsidRPr="00960094">
        <w:rPr>
          <w:rFonts w:ascii="Calibri" w:hAnsi="Calibri"/>
        </w:rPr>
        <w:t xml:space="preserve">High performing HR Executive with wide-ranging experience in HR business partner roles, Learning &amp; Development, Talent and Career Development, Employee Communications, Employee Relations, Labour Relations, Change and Transformation, with a passion for inclusion </w:t>
      </w:r>
      <w:r w:rsidR="0027020D">
        <w:rPr>
          <w:rFonts w:ascii="Calibri" w:hAnsi="Calibri"/>
        </w:rPr>
        <w:t>and</w:t>
      </w:r>
      <w:r w:rsidRPr="00960094">
        <w:rPr>
          <w:rFonts w:ascii="Calibri" w:hAnsi="Calibri"/>
        </w:rPr>
        <w:t xml:space="preserve"> diversity.  </w:t>
      </w:r>
    </w:p>
    <w:p w14:paraId="3DB78B59" w14:textId="77777777" w:rsidR="0027020D" w:rsidRDefault="0027020D" w:rsidP="00B22878">
      <w:pPr>
        <w:pBdr>
          <w:bottom w:val="single" w:sz="12" w:space="1" w:color="auto"/>
        </w:pBdr>
        <w:jc w:val="both"/>
        <w:rPr>
          <w:rFonts w:ascii="Calibri" w:hAnsi="Calibri"/>
        </w:rPr>
      </w:pPr>
    </w:p>
    <w:p w14:paraId="7FCDD32E" w14:textId="2EC7AFFF" w:rsidR="00276F06" w:rsidRDefault="00B22878" w:rsidP="00B22878">
      <w:pPr>
        <w:pBdr>
          <w:bottom w:val="single" w:sz="12" w:space="1" w:color="auto"/>
        </w:pBdr>
        <w:jc w:val="both"/>
        <w:rPr>
          <w:rFonts w:ascii="Calibri" w:hAnsi="Calibri"/>
        </w:rPr>
      </w:pPr>
      <w:r w:rsidRPr="00960094">
        <w:rPr>
          <w:rFonts w:ascii="Calibri" w:hAnsi="Calibri"/>
        </w:rPr>
        <w:t xml:space="preserve">An innovative, </w:t>
      </w:r>
      <w:r w:rsidR="009221F0" w:rsidRPr="00960094">
        <w:rPr>
          <w:rFonts w:ascii="Calibri" w:hAnsi="Calibri"/>
        </w:rPr>
        <w:t>hands on</w:t>
      </w:r>
      <w:r w:rsidRPr="00960094">
        <w:rPr>
          <w:rFonts w:ascii="Calibri" w:hAnsi="Calibri"/>
        </w:rPr>
        <w:t xml:space="preserve"> leader exceptional at </w:t>
      </w:r>
      <w:r w:rsidR="00AD30D5">
        <w:rPr>
          <w:rFonts w:ascii="Calibri" w:hAnsi="Calibri"/>
        </w:rPr>
        <w:t>leading, influencing and executing broad, multi-year initiatives</w:t>
      </w:r>
      <w:r w:rsidRPr="00960094">
        <w:rPr>
          <w:rFonts w:ascii="Calibri" w:hAnsi="Calibri"/>
        </w:rPr>
        <w:t xml:space="preserve">, unafraid to “roll up her sleeves” and make it happen. </w:t>
      </w:r>
      <w:r w:rsidR="00FD7DAD">
        <w:rPr>
          <w:rFonts w:ascii="Calibri" w:hAnsi="Calibri"/>
        </w:rPr>
        <w:t>Trusted partner, coach</w:t>
      </w:r>
      <w:r w:rsidR="0008581F" w:rsidRPr="00960094">
        <w:rPr>
          <w:rFonts w:ascii="Calibri" w:hAnsi="Calibri"/>
        </w:rPr>
        <w:t xml:space="preserve"> and change leader who can influence and bring others on the journey while delivering solutions with broad organizational impact.</w:t>
      </w:r>
    </w:p>
    <w:p w14:paraId="66707321" w14:textId="77777777" w:rsidR="00BA3EC6" w:rsidRPr="00A00149" w:rsidRDefault="00BA3EC6" w:rsidP="00A00149">
      <w:pPr>
        <w:rPr>
          <w:rFonts w:asciiTheme="majorHAnsi" w:hAnsiTheme="majorHAnsi"/>
          <w:b/>
          <w:sz w:val="16"/>
          <w:szCs w:val="16"/>
        </w:rPr>
      </w:pPr>
    </w:p>
    <w:p w14:paraId="40A49DD9" w14:textId="7C8B22D8" w:rsidR="00CD283A" w:rsidRDefault="001F4001" w:rsidP="00BA3EC6">
      <w:pPr>
        <w:jc w:val="center"/>
        <w:rPr>
          <w:rFonts w:asciiTheme="majorHAnsi" w:hAnsiTheme="majorHAnsi"/>
          <w:b/>
        </w:rPr>
      </w:pPr>
      <w:r>
        <w:rPr>
          <w:rFonts w:asciiTheme="majorHAnsi" w:hAnsiTheme="majorHAnsi"/>
          <w:b/>
        </w:rPr>
        <w:t>AREAS OF EXPERTISE</w:t>
      </w:r>
    </w:p>
    <w:p w14:paraId="3366700B" w14:textId="77777777" w:rsidR="00613385" w:rsidRDefault="00613385" w:rsidP="00BA3EC6">
      <w:pPr>
        <w:jc w:val="center"/>
        <w:rPr>
          <w:rFonts w:asciiTheme="majorHAnsi" w:hAnsiTheme="majorHAnsi"/>
          <w:b/>
        </w:rPr>
      </w:pPr>
    </w:p>
    <w:p w14:paraId="47DAAB3A" w14:textId="44C4EF63" w:rsidR="00AD1246" w:rsidRDefault="00AD1246" w:rsidP="00CD283A">
      <w:pPr>
        <w:jc w:val="both"/>
        <w:rPr>
          <w:rFonts w:asciiTheme="majorHAnsi" w:hAnsiTheme="majorHAnsi"/>
          <w:b/>
        </w:rPr>
      </w:pPr>
      <w:r>
        <w:rPr>
          <w:rFonts w:asciiTheme="majorHAnsi" w:hAnsiTheme="majorHAnsi"/>
          <w:b/>
        </w:rPr>
        <w:t>Inclusion &amp; Diversity</w:t>
      </w:r>
    </w:p>
    <w:p w14:paraId="3C789576" w14:textId="719EC689" w:rsidR="00AD1246" w:rsidRPr="00AD1246" w:rsidRDefault="00613385" w:rsidP="00AD1246">
      <w:pPr>
        <w:pStyle w:val="Achievement"/>
        <w:numPr>
          <w:ilvl w:val="0"/>
          <w:numId w:val="2"/>
        </w:numPr>
        <w:spacing w:line="240" w:lineRule="auto"/>
        <w:ind w:left="240" w:hanging="240"/>
        <w:rPr>
          <w:rFonts w:ascii="Calibri" w:hAnsi="Calibri"/>
          <w:b/>
        </w:rPr>
      </w:pPr>
      <w:r w:rsidRPr="0027020D">
        <w:rPr>
          <w:rFonts w:ascii="Calibri" w:hAnsi="Calibri"/>
        </w:rPr>
        <w:t>Brought</w:t>
      </w:r>
      <w:r w:rsidR="00130780">
        <w:rPr>
          <w:rFonts w:ascii="Calibri" w:hAnsi="Calibri"/>
        </w:rPr>
        <w:t xml:space="preserve"> </w:t>
      </w:r>
      <w:r w:rsidR="005B7E3D">
        <w:rPr>
          <w:rFonts w:ascii="Calibri" w:hAnsi="Calibri"/>
        </w:rPr>
        <w:t xml:space="preserve">to life the </w:t>
      </w:r>
      <w:r w:rsidR="00130780">
        <w:rPr>
          <w:rFonts w:ascii="Calibri" w:hAnsi="Calibri"/>
        </w:rPr>
        <w:t>organizational commitment to inc</w:t>
      </w:r>
      <w:r w:rsidR="005658E0">
        <w:rPr>
          <w:rFonts w:ascii="Calibri" w:hAnsi="Calibri"/>
        </w:rPr>
        <w:t>lusion and diversity through development and execution of</w:t>
      </w:r>
      <w:r w:rsidR="00AD1246" w:rsidRPr="00EF6CDF">
        <w:rPr>
          <w:rFonts w:ascii="Calibri" w:hAnsi="Calibri"/>
        </w:rPr>
        <w:t xml:space="preserve"> </w:t>
      </w:r>
      <w:r w:rsidR="0027020D">
        <w:rPr>
          <w:rFonts w:ascii="Calibri" w:hAnsi="Calibri"/>
        </w:rPr>
        <w:t>the Company</w:t>
      </w:r>
      <w:r w:rsidR="00AD1246" w:rsidRPr="00EF6CDF">
        <w:rPr>
          <w:rFonts w:ascii="Calibri" w:hAnsi="Calibri"/>
        </w:rPr>
        <w:t>'s Inc</w:t>
      </w:r>
      <w:r w:rsidR="00AD1246">
        <w:rPr>
          <w:rFonts w:ascii="Calibri" w:hAnsi="Calibri"/>
        </w:rPr>
        <w:t>lusive Learning strategy</w:t>
      </w:r>
      <w:r w:rsidR="005658E0">
        <w:rPr>
          <w:rFonts w:ascii="Calibri" w:hAnsi="Calibri"/>
        </w:rPr>
        <w:t xml:space="preserve">. Created </w:t>
      </w:r>
      <w:r w:rsidR="00AD1246">
        <w:rPr>
          <w:rFonts w:ascii="Calibri" w:hAnsi="Calibri"/>
        </w:rPr>
        <w:t xml:space="preserve">an inclusive learning culture in all North American classrooms, </w:t>
      </w:r>
      <w:r w:rsidR="00AD1246" w:rsidRPr="00EF6CDF">
        <w:rPr>
          <w:rFonts w:ascii="Calibri" w:hAnsi="Calibri"/>
        </w:rPr>
        <w:t xml:space="preserve">which </w:t>
      </w:r>
      <w:r w:rsidR="005658E0">
        <w:rPr>
          <w:rFonts w:ascii="Calibri" w:hAnsi="Calibri"/>
        </w:rPr>
        <w:t>ensured</w:t>
      </w:r>
      <w:r w:rsidR="001E158E">
        <w:rPr>
          <w:rFonts w:ascii="Calibri" w:hAnsi="Calibri"/>
        </w:rPr>
        <w:t xml:space="preserve"> a welcoming, inclusive environment for</w:t>
      </w:r>
      <w:r w:rsidR="00AD1246" w:rsidRPr="00EF6CDF">
        <w:rPr>
          <w:rFonts w:ascii="Calibri" w:hAnsi="Calibri"/>
        </w:rPr>
        <w:t xml:space="preserve"> </w:t>
      </w:r>
      <w:r w:rsidR="005658E0">
        <w:rPr>
          <w:rFonts w:ascii="Calibri" w:hAnsi="Calibri"/>
        </w:rPr>
        <w:t xml:space="preserve">more than 55,000 employees annually </w:t>
      </w:r>
      <w:r w:rsidR="005B7E3D">
        <w:rPr>
          <w:rFonts w:ascii="Calibri" w:hAnsi="Calibri"/>
        </w:rPr>
        <w:t xml:space="preserve">and helped </w:t>
      </w:r>
      <w:r w:rsidR="00AD1246">
        <w:rPr>
          <w:rFonts w:ascii="Calibri" w:hAnsi="Calibri"/>
        </w:rPr>
        <w:t xml:space="preserve">embed organizational culture from Day 1.  This broad-ranging multi-year strategy considered capability, the learning environment, and the partnerships needed to make a difference. The strategy also </w:t>
      </w:r>
      <w:r w:rsidR="006B743B">
        <w:rPr>
          <w:rFonts w:ascii="Calibri" w:hAnsi="Calibri"/>
        </w:rPr>
        <w:t>addressed</w:t>
      </w:r>
      <w:r w:rsidR="00AD1246">
        <w:rPr>
          <w:rFonts w:ascii="Calibri" w:hAnsi="Calibri"/>
        </w:rPr>
        <w:t xml:space="preserve"> the accessibility and accommodative needs of the learning spaces, and resulted in </w:t>
      </w:r>
      <w:r w:rsidR="006B743B">
        <w:rPr>
          <w:rFonts w:ascii="Calibri" w:hAnsi="Calibri"/>
        </w:rPr>
        <w:t xml:space="preserve">organizational partnerships </w:t>
      </w:r>
      <w:r w:rsidR="00AD1246">
        <w:rPr>
          <w:rFonts w:ascii="Calibri" w:hAnsi="Calibri"/>
        </w:rPr>
        <w:t>to make necessary changes for new and current rooms.</w:t>
      </w:r>
    </w:p>
    <w:p w14:paraId="43FC2DDF" w14:textId="40CB243F" w:rsidR="00AD1246" w:rsidRPr="000F67BB" w:rsidRDefault="00AD1246" w:rsidP="00AD1246">
      <w:pPr>
        <w:pStyle w:val="Achievement"/>
        <w:numPr>
          <w:ilvl w:val="0"/>
          <w:numId w:val="2"/>
        </w:numPr>
        <w:spacing w:line="240" w:lineRule="auto"/>
        <w:ind w:left="240" w:hanging="240"/>
        <w:rPr>
          <w:rFonts w:ascii="Calibri" w:hAnsi="Calibri"/>
          <w:b/>
        </w:rPr>
      </w:pPr>
      <w:r>
        <w:rPr>
          <w:rFonts w:ascii="Calibri" w:hAnsi="Calibri"/>
        </w:rPr>
        <w:t xml:space="preserve">Invited to join the enterprise Inclusion &amp; Diversity Leadership Council, on the “People with Disabilities” </w:t>
      </w:r>
      <w:r w:rsidR="00130780">
        <w:rPr>
          <w:rFonts w:ascii="Calibri" w:hAnsi="Calibri"/>
        </w:rPr>
        <w:t>(</w:t>
      </w:r>
      <w:r>
        <w:rPr>
          <w:rFonts w:ascii="Calibri" w:hAnsi="Calibri"/>
        </w:rPr>
        <w:t>PWD</w:t>
      </w:r>
      <w:r w:rsidR="00130780">
        <w:rPr>
          <w:rFonts w:ascii="Calibri" w:hAnsi="Calibri"/>
        </w:rPr>
        <w:t>)</w:t>
      </w:r>
      <w:r>
        <w:rPr>
          <w:rFonts w:ascii="Calibri" w:hAnsi="Calibri"/>
        </w:rPr>
        <w:t xml:space="preserve"> Committee</w:t>
      </w:r>
      <w:r w:rsidR="000C4E77">
        <w:rPr>
          <w:rFonts w:ascii="Calibri" w:hAnsi="Calibri"/>
        </w:rPr>
        <w:t>,</w:t>
      </w:r>
      <w:r>
        <w:rPr>
          <w:rFonts w:ascii="Calibri" w:hAnsi="Calibri"/>
        </w:rPr>
        <w:t xml:space="preserve"> </w:t>
      </w:r>
      <w:r w:rsidR="00130780" w:rsidRPr="0027020D">
        <w:rPr>
          <w:rFonts w:ascii="Calibri" w:hAnsi="Calibri"/>
        </w:rPr>
        <w:t xml:space="preserve">to </w:t>
      </w:r>
      <w:r w:rsidR="001E158E" w:rsidRPr="0027020D">
        <w:rPr>
          <w:rFonts w:ascii="Calibri" w:hAnsi="Calibri"/>
        </w:rPr>
        <w:t>provide</w:t>
      </w:r>
      <w:r w:rsidR="001E158E">
        <w:rPr>
          <w:rFonts w:ascii="Calibri" w:hAnsi="Calibri"/>
        </w:rPr>
        <w:t xml:space="preserve"> insight and guidance from</w:t>
      </w:r>
      <w:r w:rsidR="00130780">
        <w:rPr>
          <w:rFonts w:ascii="Calibri" w:hAnsi="Calibri"/>
        </w:rPr>
        <w:t xml:space="preserve"> a learning and </w:t>
      </w:r>
      <w:r w:rsidR="003F04C7">
        <w:rPr>
          <w:rFonts w:ascii="Calibri" w:hAnsi="Calibri"/>
        </w:rPr>
        <w:t xml:space="preserve">front-line perspective to </w:t>
      </w:r>
      <w:r w:rsidR="00BF2F5C">
        <w:rPr>
          <w:rFonts w:ascii="Calibri" w:hAnsi="Calibri"/>
        </w:rPr>
        <w:t xml:space="preserve">the </w:t>
      </w:r>
      <w:r w:rsidR="003F04C7">
        <w:rPr>
          <w:rFonts w:ascii="Calibri" w:hAnsi="Calibri"/>
        </w:rPr>
        <w:t>annual strategy development and execution.</w:t>
      </w:r>
    </w:p>
    <w:p w14:paraId="48926DF2" w14:textId="368D8C30" w:rsidR="000F67BB" w:rsidRPr="00130780" w:rsidRDefault="000F67BB" w:rsidP="00AD1246">
      <w:pPr>
        <w:pStyle w:val="Achievement"/>
        <w:numPr>
          <w:ilvl w:val="0"/>
          <w:numId w:val="2"/>
        </w:numPr>
        <w:spacing w:line="240" w:lineRule="auto"/>
        <w:ind w:left="240" w:hanging="240"/>
        <w:rPr>
          <w:rFonts w:ascii="Calibri" w:hAnsi="Calibri"/>
          <w:b/>
        </w:rPr>
      </w:pPr>
      <w:r>
        <w:rPr>
          <w:rFonts w:ascii="Calibri" w:hAnsi="Calibri"/>
        </w:rPr>
        <w:t>Launched an acknowledgement of indigenous lands in all Canadian classrooms</w:t>
      </w:r>
      <w:r w:rsidR="00C10263">
        <w:rPr>
          <w:rFonts w:ascii="Calibri" w:hAnsi="Calibri"/>
        </w:rPr>
        <w:t xml:space="preserve">, to “make real” the commitment to being fully inclusive in </w:t>
      </w:r>
      <w:r w:rsidR="00613385">
        <w:rPr>
          <w:rFonts w:ascii="Calibri" w:hAnsi="Calibri"/>
        </w:rPr>
        <w:t xml:space="preserve">employee </w:t>
      </w:r>
      <w:r w:rsidR="00C10263">
        <w:rPr>
          <w:rFonts w:ascii="Calibri" w:hAnsi="Calibri"/>
        </w:rPr>
        <w:t>learning experiences</w:t>
      </w:r>
      <w:r w:rsidR="00130780">
        <w:rPr>
          <w:rFonts w:ascii="Calibri" w:hAnsi="Calibri"/>
        </w:rPr>
        <w:t>.</w:t>
      </w:r>
      <w:r w:rsidR="00821302">
        <w:rPr>
          <w:rFonts w:ascii="Calibri" w:hAnsi="Calibri"/>
        </w:rPr>
        <w:t xml:space="preserve"> Trained all Canadian facilitators in Indigenous Awareness, partnering with an indigenous training organization to </w:t>
      </w:r>
      <w:r w:rsidR="00821302" w:rsidRPr="0027020D">
        <w:rPr>
          <w:rFonts w:ascii="Calibri" w:hAnsi="Calibri"/>
        </w:rPr>
        <w:t>ensure unders</w:t>
      </w:r>
      <w:r w:rsidR="00613385" w:rsidRPr="0027020D">
        <w:rPr>
          <w:rFonts w:ascii="Calibri" w:hAnsi="Calibri"/>
        </w:rPr>
        <w:t>tanding of</w:t>
      </w:r>
      <w:r w:rsidR="00821302">
        <w:rPr>
          <w:rFonts w:ascii="Calibri" w:hAnsi="Calibri"/>
        </w:rPr>
        <w:t xml:space="preserve"> not just the words but the meaning and history behind them when acknowledging traditional lands.</w:t>
      </w:r>
    </w:p>
    <w:p w14:paraId="79A4FC6D" w14:textId="2FB573AA" w:rsidR="00130780" w:rsidRPr="000F67BB" w:rsidRDefault="00130780" w:rsidP="00AD1246">
      <w:pPr>
        <w:pStyle w:val="Achievement"/>
        <w:numPr>
          <w:ilvl w:val="0"/>
          <w:numId w:val="2"/>
        </w:numPr>
        <w:spacing w:line="240" w:lineRule="auto"/>
        <w:ind w:left="240" w:hanging="240"/>
        <w:rPr>
          <w:rFonts w:ascii="Calibri" w:hAnsi="Calibri"/>
          <w:b/>
        </w:rPr>
      </w:pPr>
      <w:r>
        <w:rPr>
          <w:rFonts w:ascii="Calibri" w:hAnsi="Calibri"/>
        </w:rPr>
        <w:t>Part of the executive committee creating the annual PWD event for three years</w:t>
      </w:r>
      <w:r w:rsidR="00613385">
        <w:rPr>
          <w:rFonts w:ascii="Calibri" w:hAnsi="Calibri"/>
        </w:rPr>
        <w:t xml:space="preserve">, </w:t>
      </w:r>
      <w:r w:rsidR="003F04C7">
        <w:rPr>
          <w:rFonts w:ascii="Calibri" w:hAnsi="Calibri"/>
        </w:rPr>
        <w:t xml:space="preserve">the event </w:t>
      </w:r>
      <w:r w:rsidR="003F04C7" w:rsidRPr="0027020D">
        <w:rPr>
          <w:rFonts w:ascii="Calibri" w:hAnsi="Calibri"/>
        </w:rPr>
        <w:t xml:space="preserve">contributed to the overall strategy </w:t>
      </w:r>
      <w:r w:rsidR="00613385" w:rsidRPr="0027020D">
        <w:rPr>
          <w:rFonts w:ascii="Calibri" w:hAnsi="Calibri"/>
        </w:rPr>
        <w:t>that</w:t>
      </w:r>
      <w:r w:rsidR="003F04C7" w:rsidRPr="0027020D">
        <w:rPr>
          <w:rFonts w:ascii="Calibri" w:hAnsi="Calibri"/>
        </w:rPr>
        <w:t xml:space="preserve"> raise</w:t>
      </w:r>
      <w:r w:rsidR="00613385" w:rsidRPr="0027020D">
        <w:rPr>
          <w:rFonts w:ascii="Calibri" w:hAnsi="Calibri"/>
        </w:rPr>
        <w:t>d</w:t>
      </w:r>
      <w:r w:rsidR="003F04C7" w:rsidRPr="0027020D">
        <w:rPr>
          <w:rFonts w:ascii="Calibri" w:hAnsi="Calibri"/>
        </w:rPr>
        <w:t xml:space="preserve"> awareness, demonstrate</w:t>
      </w:r>
      <w:r w:rsidR="00613385" w:rsidRPr="0027020D">
        <w:rPr>
          <w:rFonts w:ascii="Calibri" w:hAnsi="Calibri"/>
        </w:rPr>
        <w:t>d</w:t>
      </w:r>
      <w:r w:rsidR="003F04C7" w:rsidRPr="0027020D">
        <w:rPr>
          <w:rFonts w:ascii="Calibri" w:hAnsi="Calibri"/>
        </w:rPr>
        <w:t xml:space="preserve"> the business case and create</w:t>
      </w:r>
      <w:r w:rsidR="00613385" w:rsidRPr="0027020D">
        <w:rPr>
          <w:rFonts w:ascii="Calibri" w:hAnsi="Calibri"/>
        </w:rPr>
        <w:t>d</w:t>
      </w:r>
      <w:r w:rsidR="003F04C7" w:rsidRPr="0027020D">
        <w:rPr>
          <w:rFonts w:ascii="Calibri" w:hAnsi="Calibri"/>
        </w:rPr>
        <w:t xml:space="preserve"> organizational</w:t>
      </w:r>
      <w:r w:rsidR="003F04C7">
        <w:rPr>
          <w:rFonts w:ascii="Calibri" w:hAnsi="Calibri"/>
        </w:rPr>
        <w:t xml:space="preserve"> momentum for better inclusion for people with disabilities.</w:t>
      </w:r>
    </w:p>
    <w:p w14:paraId="3490AF30" w14:textId="5FD037EF" w:rsidR="000F67BB" w:rsidRPr="000F67BB" w:rsidRDefault="000F67BB" w:rsidP="00AD1246">
      <w:pPr>
        <w:pStyle w:val="Achievement"/>
        <w:numPr>
          <w:ilvl w:val="0"/>
          <w:numId w:val="2"/>
        </w:numPr>
        <w:spacing w:line="240" w:lineRule="auto"/>
        <w:ind w:left="240" w:hanging="240"/>
        <w:rPr>
          <w:rFonts w:ascii="Calibri" w:hAnsi="Calibri"/>
          <w:b/>
        </w:rPr>
      </w:pPr>
      <w:r>
        <w:rPr>
          <w:rFonts w:ascii="Calibri" w:hAnsi="Calibri"/>
        </w:rPr>
        <w:t xml:space="preserve">Created scripting and materials for </w:t>
      </w:r>
      <w:r w:rsidR="000C4E77">
        <w:rPr>
          <w:rFonts w:ascii="Calibri" w:hAnsi="Calibri"/>
        </w:rPr>
        <w:t>use by executives</w:t>
      </w:r>
      <w:r>
        <w:rPr>
          <w:rFonts w:ascii="Calibri" w:hAnsi="Calibri"/>
        </w:rPr>
        <w:t xml:space="preserve"> to overtly make a commitment at meetings and town halls to cr</w:t>
      </w:r>
      <w:r w:rsidR="000C4E77">
        <w:rPr>
          <w:rFonts w:ascii="Calibri" w:hAnsi="Calibri"/>
        </w:rPr>
        <w:t>eating an inclusive environment</w:t>
      </w:r>
      <w:r w:rsidR="00613385">
        <w:rPr>
          <w:rFonts w:ascii="Calibri" w:hAnsi="Calibri"/>
        </w:rPr>
        <w:t xml:space="preserve">, </w:t>
      </w:r>
      <w:r w:rsidR="000C4E77">
        <w:rPr>
          <w:rFonts w:ascii="Calibri" w:hAnsi="Calibri"/>
        </w:rPr>
        <w:t>this work grew out of the original Inclusive Learning strategy</w:t>
      </w:r>
      <w:r w:rsidR="00FD7DAD">
        <w:rPr>
          <w:rFonts w:ascii="Calibri" w:hAnsi="Calibri"/>
        </w:rPr>
        <w:t>, expanding the impact</w:t>
      </w:r>
      <w:r w:rsidR="00DA2C19">
        <w:rPr>
          <w:rFonts w:ascii="Calibri" w:hAnsi="Calibri"/>
        </w:rPr>
        <w:t xml:space="preserve"> and reach</w:t>
      </w:r>
      <w:r w:rsidR="00FD7DAD">
        <w:rPr>
          <w:rFonts w:ascii="Calibri" w:hAnsi="Calibri"/>
        </w:rPr>
        <w:t xml:space="preserve"> beyond the classroom</w:t>
      </w:r>
      <w:r w:rsidR="00DA2C19">
        <w:rPr>
          <w:rFonts w:ascii="Calibri" w:hAnsi="Calibri"/>
        </w:rPr>
        <w:t xml:space="preserve"> to meetings across the organization</w:t>
      </w:r>
      <w:r w:rsidR="000C4E77">
        <w:rPr>
          <w:rFonts w:ascii="Calibri" w:hAnsi="Calibri"/>
        </w:rPr>
        <w:t>.</w:t>
      </w:r>
    </w:p>
    <w:p w14:paraId="126B9878" w14:textId="7EB1AF8A" w:rsidR="00AD1246" w:rsidRPr="006B743B" w:rsidRDefault="000F67BB" w:rsidP="00CD283A">
      <w:pPr>
        <w:pStyle w:val="Achievement"/>
        <w:numPr>
          <w:ilvl w:val="0"/>
          <w:numId w:val="2"/>
        </w:numPr>
        <w:spacing w:line="240" w:lineRule="auto"/>
        <w:ind w:left="240" w:hanging="240"/>
        <w:rPr>
          <w:rFonts w:ascii="Calibri" w:hAnsi="Calibri"/>
          <w:b/>
        </w:rPr>
      </w:pPr>
      <w:r>
        <w:rPr>
          <w:rFonts w:ascii="Calibri" w:hAnsi="Calibri"/>
        </w:rPr>
        <w:t>Partnered with</w:t>
      </w:r>
      <w:r w:rsidR="00554727">
        <w:rPr>
          <w:rFonts w:ascii="Calibri" w:hAnsi="Calibri"/>
        </w:rPr>
        <w:t xml:space="preserve"> enterprise</w:t>
      </w:r>
      <w:r>
        <w:rPr>
          <w:rFonts w:ascii="Calibri" w:hAnsi="Calibri"/>
        </w:rPr>
        <w:t xml:space="preserve"> Inclusion and Diversity team to create a “Diversity Wheel” which will be launched in workplaces across North America</w:t>
      </w:r>
      <w:r w:rsidR="000C4E77">
        <w:rPr>
          <w:rFonts w:ascii="Calibri" w:hAnsi="Calibri"/>
        </w:rPr>
        <w:t xml:space="preserve"> later</w:t>
      </w:r>
      <w:r>
        <w:rPr>
          <w:rFonts w:ascii="Calibri" w:hAnsi="Calibri"/>
        </w:rPr>
        <w:t xml:space="preserve"> in 20</w:t>
      </w:r>
      <w:r w:rsidR="0027020D">
        <w:rPr>
          <w:rFonts w:ascii="Calibri" w:hAnsi="Calibri"/>
        </w:rPr>
        <w:t>XX</w:t>
      </w:r>
      <w:r w:rsidR="00613385">
        <w:rPr>
          <w:rFonts w:ascii="Calibri" w:hAnsi="Calibri"/>
        </w:rPr>
        <w:t xml:space="preserve">, </w:t>
      </w:r>
      <w:r w:rsidR="00006103">
        <w:rPr>
          <w:rFonts w:ascii="Calibri" w:hAnsi="Calibri"/>
        </w:rPr>
        <w:t xml:space="preserve">this impactful wheel and related materials will create a conversation with employees around what an inclusive workplace looks like, and </w:t>
      </w:r>
      <w:r w:rsidR="000C4E77">
        <w:rPr>
          <w:rFonts w:ascii="Calibri" w:hAnsi="Calibri"/>
        </w:rPr>
        <w:t xml:space="preserve">will help </w:t>
      </w:r>
      <w:r w:rsidR="00006103">
        <w:rPr>
          <w:rFonts w:ascii="Calibri" w:hAnsi="Calibri"/>
        </w:rPr>
        <w:t>them</w:t>
      </w:r>
      <w:r w:rsidR="000C4E77">
        <w:rPr>
          <w:rFonts w:ascii="Calibri" w:hAnsi="Calibri"/>
        </w:rPr>
        <w:t xml:space="preserve"> understand the value of their differences and</w:t>
      </w:r>
      <w:r w:rsidR="00006103">
        <w:rPr>
          <w:rFonts w:ascii="Calibri" w:hAnsi="Calibri"/>
        </w:rPr>
        <w:t xml:space="preserve"> take ownership</w:t>
      </w:r>
      <w:r w:rsidR="000C4E77">
        <w:rPr>
          <w:rFonts w:ascii="Calibri" w:hAnsi="Calibri"/>
        </w:rPr>
        <w:t xml:space="preserve"> of their inclusion experience</w:t>
      </w:r>
      <w:r w:rsidR="00006103">
        <w:rPr>
          <w:rFonts w:ascii="Calibri" w:hAnsi="Calibri"/>
        </w:rPr>
        <w:t>.</w:t>
      </w:r>
    </w:p>
    <w:p w14:paraId="2AE79C80" w14:textId="77777777" w:rsidR="00AD1246" w:rsidRDefault="00AD1246" w:rsidP="00CD283A">
      <w:pPr>
        <w:jc w:val="both"/>
        <w:rPr>
          <w:rFonts w:asciiTheme="majorHAnsi" w:hAnsiTheme="majorHAnsi"/>
          <w:b/>
        </w:rPr>
      </w:pPr>
    </w:p>
    <w:p w14:paraId="6BC65105" w14:textId="4AE804F5" w:rsidR="00CD283A" w:rsidRDefault="00355D39" w:rsidP="00CD283A">
      <w:pPr>
        <w:jc w:val="both"/>
        <w:rPr>
          <w:rFonts w:asciiTheme="majorHAnsi" w:hAnsiTheme="majorHAnsi"/>
          <w:b/>
        </w:rPr>
      </w:pPr>
      <w:r>
        <w:rPr>
          <w:rFonts w:asciiTheme="majorHAnsi" w:hAnsiTheme="majorHAnsi"/>
          <w:b/>
        </w:rPr>
        <w:t xml:space="preserve">Change Management and </w:t>
      </w:r>
      <w:r w:rsidR="00606AE1">
        <w:rPr>
          <w:rFonts w:asciiTheme="majorHAnsi" w:hAnsiTheme="majorHAnsi"/>
          <w:b/>
        </w:rPr>
        <w:t>Culture</w:t>
      </w:r>
    </w:p>
    <w:p w14:paraId="3D75A8ED" w14:textId="16A3B5D4" w:rsidR="00355D39" w:rsidRPr="00EF6CDF" w:rsidRDefault="00355D39" w:rsidP="00355D39">
      <w:pPr>
        <w:pStyle w:val="Achievement"/>
        <w:numPr>
          <w:ilvl w:val="0"/>
          <w:numId w:val="2"/>
        </w:numPr>
        <w:spacing w:line="240" w:lineRule="auto"/>
        <w:ind w:left="240" w:hanging="240"/>
        <w:rPr>
          <w:rFonts w:ascii="Calibri" w:hAnsi="Calibri"/>
          <w:b/>
        </w:rPr>
      </w:pPr>
      <w:r w:rsidRPr="00EF6CDF">
        <w:rPr>
          <w:rFonts w:ascii="Calibri" w:hAnsi="Calibri"/>
        </w:rPr>
        <w:t>Led</w:t>
      </w:r>
      <w:r w:rsidR="006F3F39">
        <w:rPr>
          <w:rFonts w:ascii="Calibri" w:hAnsi="Calibri"/>
          <w:lang w:val="en"/>
        </w:rPr>
        <w:t xml:space="preserve"> </w:t>
      </w:r>
      <w:r w:rsidRPr="00EF6CDF">
        <w:rPr>
          <w:rFonts w:ascii="Calibri" w:hAnsi="Calibri"/>
          <w:lang w:val="en"/>
        </w:rPr>
        <w:t>L</w:t>
      </w:r>
      <w:r>
        <w:rPr>
          <w:rFonts w:ascii="Calibri" w:hAnsi="Calibri"/>
          <w:lang w:val="en"/>
        </w:rPr>
        <w:t xml:space="preserve">earning </w:t>
      </w:r>
      <w:r w:rsidRPr="00EF6CDF">
        <w:rPr>
          <w:rFonts w:ascii="Calibri" w:hAnsi="Calibri"/>
          <w:lang w:val="en"/>
        </w:rPr>
        <w:t>&amp;</w:t>
      </w:r>
      <w:r>
        <w:rPr>
          <w:rFonts w:ascii="Calibri" w:hAnsi="Calibri"/>
          <w:lang w:val="en"/>
        </w:rPr>
        <w:t xml:space="preserve"> </w:t>
      </w:r>
      <w:r w:rsidRPr="00EF6CDF">
        <w:rPr>
          <w:rFonts w:ascii="Calibri" w:hAnsi="Calibri"/>
          <w:lang w:val="en"/>
        </w:rPr>
        <w:t>D</w:t>
      </w:r>
      <w:r>
        <w:rPr>
          <w:rFonts w:ascii="Calibri" w:hAnsi="Calibri"/>
          <w:lang w:val="en"/>
        </w:rPr>
        <w:t>evelopment</w:t>
      </w:r>
      <w:r w:rsidRPr="00EF6CDF">
        <w:rPr>
          <w:rFonts w:ascii="Calibri" w:hAnsi="Calibri"/>
          <w:lang w:val="en"/>
        </w:rPr>
        <w:t xml:space="preserve"> transformation to a centralized North American C</w:t>
      </w:r>
      <w:r>
        <w:rPr>
          <w:rFonts w:ascii="Calibri" w:hAnsi="Calibri"/>
          <w:lang w:val="en"/>
        </w:rPr>
        <w:t>entre of Expertise</w:t>
      </w:r>
      <w:r w:rsidRPr="00EF6CDF">
        <w:rPr>
          <w:rFonts w:ascii="Calibri" w:hAnsi="Calibri"/>
          <w:lang w:val="en"/>
        </w:rPr>
        <w:t xml:space="preserve">, including transition of all 320 employees; </w:t>
      </w:r>
      <w:r w:rsidRPr="00EF6CDF">
        <w:rPr>
          <w:rFonts w:ascii="Calibri" w:hAnsi="Calibri"/>
        </w:rPr>
        <w:t>delivered on 3</w:t>
      </w:r>
      <w:r w:rsidR="00B917B0">
        <w:rPr>
          <w:rFonts w:ascii="Calibri" w:hAnsi="Calibri"/>
        </w:rPr>
        <w:t>-</w:t>
      </w:r>
      <w:r w:rsidRPr="00EF6CDF">
        <w:rPr>
          <w:rFonts w:ascii="Calibri" w:hAnsi="Calibri"/>
        </w:rPr>
        <w:t xml:space="preserve">year FTE reductions </w:t>
      </w:r>
      <w:r w:rsidR="00960094">
        <w:rPr>
          <w:rFonts w:ascii="Calibri" w:hAnsi="Calibri"/>
        </w:rPr>
        <w:t xml:space="preserve">two years </w:t>
      </w:r>
      <w:r w:rsidRPr="00EF6CDF">
        <w:rPr>
          <w:rFonts w:ascii="Calibri" w:hAnsi="Calibri"/>
        </w:rPr>
        <w:t>early; creation and execution of L&amp;D change, communications &amp; touch plans</w:t>
      </w:r>
      <w:r>
        <w:rPr>
          <w:rFonts w:ascii="Calibri" w:hAnsi="Calibri"/>
        </w:rPr>
        <w:t xml:space="preserve">; at the same time leading both the Delivery &amp; Program Support </w:t>
      </w:r>
      <w:r>
        <w:rPr>
          <w:rFonts w:ascii="Calibri" w:hAnsi="Calibri"/>
        </w:rPr>
        <w:lastRenderedPageBreak/>
        <w:t xml:space="preserve">and Design teams during the most significant L&amp;D transformation in </w:t>
      </w:r>
      <w:r w:rsidR="0027020D">
        <w:rPr>
          <w:rFonts w:ascii="Calibri" w:hAnsi="Calibri"/>
        </w:rPr>
        <w:t>Company</w:t>
      </w:r>
      <w:r>
        <w:rPr>
          <w:rFonts w:ascii="Calibri" w:hAnsi="Calibri"/>
        </w:rPr>
        <w:t>’s history</w:t>
      </w:r>
      <w:r w:rsidR="003341A0">
        <w:rPr>
          <w:rFonts w:ascii="Calibri" w:hAnsi="Calibri"/>
        </w:rPr>
        <w:t xml:space="preserve">, </w:t>
      </w:r>
      <w:r w:rsidR="00456E30">
        <w:rPr>
          <w:rFonts w:ascii="Calibri" w:hAnsi="Calibri"/>
        </w:rPr>
        <w:t>while</w:t>
      </w:r>
      <w:r w:rsidR="003341A0">
        <w:rPr>
          <w:rFonts w:ascii="Calibri" w:hAnsi="Calibri"/>
        </w:rPr>
        <w:t xml:space="preserve"> maintaining high employee engagement</w:t>
      </w:r>
      <w:r w:rsidR="00AF1C0E">
        <w:rPr>
          <w:rFonts w:ascii="Calibri" w:hAnsi="Calibri"/>
        </w:rPr>
        <w:t>.</w:t>
      </w:r>
    </w:p>
    <w:p w14:paraId="27C4F1D7" w14:textId="19A28389" w:rsidR="00F86F98" w:rsidRDefault="006671F1" w:rsidP="00F86F98">
      <w:pPr>
        <w:pStyle w:val="Achievement"/>
        <w:numPr>
          <w:ilvl w:val="0"/>
          <w:numId w:val="2"/>
        </w:numPr>
        <w:spacing w:line="240" w:lineRule="auto"/>
        <w:ind w:left="240" w:hanging="240"/>
        <w:rPr>
          <w:rFonts w:ascii="Calibri" w:hAnsi="Calibri"/>
          <w:b/>
        </w:rPr>
      </w:pPr>
      <w:r>
        <w:rPr>
          <w:rFonts w:ascii="Calibri" w:hAnsi="Calibri"/>
        </w:rPr>
        <w:t xml:space="preserve">Led </w:t>
      </w:r>
      <w:r w:rsidR="0027020D">
        <w:rPr>
          <w:rFonts w:ascii="Calibri" w:hAnsi="Calibri"/>
        </w:rPr>
        <w:t>Company</w:t>
      </w:r>
      <w:r>
        <w:rPr>
          <w:rFonts w:ascii="Calibri" w:hAnsi="Calibri"/>
        </w:rPr>
        <w:t xml:space="preserve">’s HR </w:t>
      </w:r>
      <w:r w:rsidR="00E94A0B">
        <w:rPr>
          <w:rFonts w:ascii="Calibri" w:hAnsi="Calibri"/>
        </w:rPr>
        <w:t xml:space="preserve">change management </w:t>
      </w:r>
      <w:r>
        <w:rPr>
          <w:rFonts w:ascii="Calibri" w:hAnsi="Calibri"/>
        </w:rPr>
        <w:t>response to SARS, including daily field communications, developmen</w:t>
      </w:r>
      <w:r w:rsidR="00972E8D">
        <w:rPr>
          <w:rFonts w:ascii="Calibri" w:hAnsi="Calibri"/>
        </w:rPr>
        <w:t>t of tools and resources</w:t>
      </w:r>
      <w:r>
        <w:rPr>
          <w:rFonts w:ascii="Calibri" w:hAnsi="Calibri"/>
        </w:rPr>
        <w:t>,</w:t>
      </w:r>
      <w:r w:rsidR="00972E8D">
        <w:rPr>
          <w:rFonts w:ascii="Calibri" w:hAnsi="Calibri"/>
        </w:rPr>
        <w:t xml:space="preserve"> and</w:t>
      </w:r>
      <w:r>
        <w:rPr>
          <w:rFonts w:ascii="Calibri" w:hAnsi="Calibri"/>
        </w:rPr>
        <w:t xml:space="preserve"> daily meetings with HR leaders, Chief Medical Officer and Business Continuity</w:t>
      </w:r>
      <w:r w:rsidR="00456E30">
        <w:rPr>
          <w:rFonts w:ascii="Calibri" w:hAnsi="Calibri"/>
        </w:rPr>
        <w:t xml:space="preserve">, </w:t>
      </w:r>
      <w:r>
        <w:rPr>
          <w:rFonts w:ascii="Calibri" w:hAnsi="Calibri"/>
        </w:rPr>
        <w:t>ensuring leaders, managers and employees knew what to do and how, and felt supported during an intense, traumatic time.</w:t>
      </w:r>
    </w:p>
    <w:p w14:paraId="605AB407" w14:textId="6AB1A14D" w:rsidR="00F86F98" w:rsidRDefault="003815DD" w:rsidP="00F86F98">
      <w:pPr>
        <w:pStyle w:val="Achievement"/>
        <w:numPr>
          <w:ilvl w:val="0"/>
          <w:numId w:val="2"/>
        </w:numPr>
        <w:spacing w:line="240" w:lineRule="auto"/>
        <w:ind w:left="240" w:hanging="240"/>
        <w:rPr>
          <w:rFonts w:ascii="Calibri" w:hAnsi="Calibri"/>
          <w:b/>
        </w:rPr>
      </w:pPr>
      <w:r w:rsidRPr="00F86F98">
        <w:rPr>
          <w:rFonts w:ascii="Calibri" w:hAnsi="Calibri"/>
        </w:rPr>
        <w:t xml:space="preserve">Key </w:t>
      </w:r>
      <w:r w:rsidR="0016203D">
        <w:rPr>
          <w:rFonts w:ascii="Calibri" w:hAnsi="Calibri"/>
        </w:rPr>
        <w:t xml:space="preserve">internal </w:t>
      </w:r>
      <w:r w:rsidRPr="00F86F98">
        <w:rPr>
          <w:rFonts w:ascii="Calibri" w:hAnsi="Calibri"/>
        </w:rPr>
        <w:t>communications and change lead supporting executives, managers and employees impacted as a result of the sale of 13 branches and MasterCard business follo</w:t>
      </w:r>
      <w:r w:rsidR="0042374F" w:rsidRPr="00F86F98">
        <w:rPr>
          <w:rFonts w:ascii="Calibri" w:hAnsi="Calibri"/>
        </w:rPr>
        <w:t xml:space="preserve">wing the </w:t>
      </w:r>
      <w:r w:rsidR="0027020D">
        <w:rPr>
          <w:rFonts w:ascii="Calibri" w:hAnsi="Calibri"/>
        </w:rPr>
        <w:t>Company A / Company B</w:t>
      </w:r>
      <w:r w:rsidR="0042374F" w:rsidRPr="00F86F98">
        <w:rPr>
          <w:rFonts w:ascii="Calibri" w:hAnsi="Calibri"/>
        </w:rPr>
        <w:t xml:space="preserve"> merger, resulting in smoothest possible transition for employees and leaders to their new organizations.</w:t>
      </w:r>
    </w:p>
    <w:p w14:paraId="39A48085" w14:textId="146ACDB4" w:rsidR="00F86F98" w:rsidRDefault="00613385" w:rsidP="00F86F98">
      <w:pPr>
        <w:pStyle w:val="Achievement"/>
        <w:numPr>
          <w:ilvl w:val="0"/>
          <w:numId w:val="2"/>
        </w:numPr>
        <w:spacing w:line="240" w:lineRule="auto"/>
        <w:ind w:left="240" w:hanging="240"/>
        <w:rPr>
          <w:rFonts w:ascii="Calibri" w:hAnsi="Calibri"/>
          <w:b/>
        </w:rPr>
      </w:pPr>
      <w:r w:rsidRPr="0027020D">
        <w:rPr>
          <w:rFonts w:ascii="Calibri" w:hAnsi="Calibri"/>
        </w:rPr>
        <w:t>R</w:t>
      </w:r>
      <w:r w:rsidR="00705144" w:rsidRPr="0027020D">
        <w:rPr>
          <w:rFonts w:ascii="Calibri" w:hAnsi="Calibri"/>
        </w:rPr>
        <w:t>e</w:t>
      </w:r>
      <w:r w:rsidR="003341A0" w:rsidRPr="0027020D">
        <w:rPr>
          <w:rFonts w:ascii="Calibri" w:hAnsi="Calibri"/>
        </w:rPr>
        <w:t>searched</w:t>
      </w:r>
      <w:r w:rsidR="00705144" w:rsidRPr="0027020D">
        <w:rPr>
          <w:rFonts w:ascii="Calibri" w:hAnsi="Calibri"/>
        </w:rPr>
        <w:t>,</w:t>
      </w:r>
      <w:r w:rsidR="00705144" w:rsidRPr="00F86F98">
        <w:rPr>
          <w:rFonts w:ascii="Calibri" w:hAnsi="Calibri"/>
        </w:rPr>
        <w:t xml:space="preserve"> re-wrote, and communicated all employee relations policies</w:t>
      </w:r>
      <w:r w:rsidR="00F86F98">
        <w:rPr>
          <w:rFonts w:ascii="Calibri" w:hAnsi="Calibri"/>
        </w:rPr>
        <w:t xml:space="preserve"> to reflect the</w:t>
      </w:r>
      <w:r w:rsidR="00705144" w:rsidRPr="00F86F98">
        <w:rPr>
          <w:rFonts w:ascii="Calibri" w:hAnsi="Calibri"/>
        </w:rPr>
        <w:t xml:space="preserve"> organization’s culture and employee value proposition</w:t>
      </w:r>
      <w:r w:rsidR="0042374F" w:rsidRPr="00F86F98">
        <w:rPr>
          <w:rFonts w:ascii="Calibri" w:hAnsi="Calibri"/>
        </w:rPr>
        <w:t>, making it easier for employees</w:t>
      </w:r>
      <w:r w:rsidR="00F86F98">
        <w:rPr>
          <w:rFonts w:ascii="Calibri" w:hAnsi="Calibri"/>
        </w:rPr>
        <w:t xml:space="preserve"> and managers</w:t>
      </w:r>
      <w:r w:rsidR="0042374F" w:rsidRPr="00F86F98">
        <w:rPr>
          <w:rFonts w:ascii="Calibri" w:hAnsi="Calibri"/>
        </w:rPr>
        <w:t xml:space="preserve"> to navigate the new combined organization</w:t>
      </w:r>
      <w:r>
        <w:rPr>
          <w:rFonts w:ascii="Calibri" w:hAnsi="Calibri"/>
        </w:rPr>
        <w:t>, f</w:t>
      </w:r>
      <w:r w:rsidRPr="00F86F98">
        <w:rPr>
          <w:rFonts w:ascii="Calibri" w:hAnsi="Calibri"/>
        </w:rPr>
        <w:t xml:space="preserve">ollowing the integration of </w:t>
      </w:r>
      <w:r w:rsidR="0027020D">
        <w:rPr>
          <w:rFonts w:ascii="Calibri" w:hAnsi="Calibri"/>
        </w:rPr>
        <w:t>Company A</w:t>
      </w:r>
      <w:r w:rsidRPr="00F86F98">
        <w:rPr>
          <w:rFonts w:ascii="Calibri" w:hAnsi="Calibri"/>
        </w:rPr>
        <w:t xml:space="preserve"> and </w:t>
      </w:r>
      <w:r w:rsidR="0027020D">
        <w:rPr>
          <w:rFonts w:ascii="Calibri" w:hAnsi="Calibri"/>
        </w:rPr>
        <w:t>Company B</w:t>
      </w:r>
      <w:r>
        <w:rPr>
          <w:rFonts w:ascii="Calibri" w:hAnsi="Calibri"/>
        </w:rPr>
        <w:t>.</w:t>
      </w:r>
    </w:p>
    <w:p w14:paraId="1AC24402" w14:textId="478A7A84" w:rsidR="00316E9C" w:rsidRPr="00F86F98" w:rsidRDefault="00316E9C" w:rsidP="00F86F98">
      <w:pPr>
        <w:pStyle w:val="Achievement"/>
        <w:numPr>
          <w:ilvl w:val="0"/>
          <w:numId w:val="2"/>
        </w:numPr>
        <w:spacing w:line="240" w:lineRule="auto"/>
        <w:ind w:left="240" w:hanging="240"/>
        <w:rPr>
          <w:rFonts w:ascii="Calibri" w:hAnsi="Calibri"/>
          <w:b/>
        </w:rPr>
      </w:pPr>
      <w:r w:rsidRPr="00F86F98">
        <w:rPr>
          <w:rFonts w:ascii="Calibri" w:hAnsi="Calibri"/>
        </w:rPr>
        <w:t xml:space="preserve">Researched, </w:t>
      </w:r>
      <w:r w:rsidR="00F86F98">
        <w:rPr>
          <w:rFonts w:ascii="Calibri" w:hAnsi="Calibri"/>
        </w:rPr>
        <w:t>designed and implemented</w:t>
      </w:r>
      <w:r w:rsidRPr="00F86F98">
        <w:rPr>
          <w:rFonts w:ascii="Calibri" w:hAnsi="Calibri"/>
        </w:rPr>
        <w:t xml:space="preserve"> </w:t>
      </w:r>
      <w:r w:rsidR="0027020D">
        <w:rPr>
          <w:rFonts w:ascii="Calibri" w:hAnsi="Calibri"/>
        </w:rPr>
        <w:t>Company</w:t>
      </w:r>
      <w:r w:rsidRPr="00F86F98">
        <w:rPr>
          <w:rFonts w:ascii="Calibri" w:hAnsi="Calibri"/>
        </w:rPr>
        <w:t xml:space="preserve">’s </w:t>
      </w:r>
      <w:r w:rsidR="003341A0">
        <w:rPr>
          <w:rFonts w:ascii="Calibri" w:hAnsi="Calibri"/>
        </w:rPr>
        <w:t xml:space="preserve">first </w:t>
      </w:r>
      <w:r w:rsidR="0009559F">
        <w:rPr>
          <w:rFonts w:ascii="Calibri" w:hAnsi="Calibri"/>
        </w:rPr>
        <w:t xml:space="preserve">career management strategy, including its </w:t>
      </w:r>
      <w:r w:rsidRPr="00F86F98">
        <w:rPr>
          <w:rFonts w:ascii="Calibri" w:hAnsi="Calibri"/>
        </w:rPr>
        <w:t>first onl</w:t>
      </w:r>
      <w:r w:rsidR="00972E8D">
        <w:rPr>
          <w:rFonts w:ascii="Calibri" w:hAnsi="Calibri"/>
        </w:rPr>
        <w:t>ine career development program</w:t>
      </w:r>
      <w:r w:rsidR="00456E30">
        <w:rPr>
          <w:rFonts w:ascii="Calibri" w:hAnsi="Calibri"/>
        </w:rPr>
        <w:t xml:space="preserve">, </w:t>
      </w:r>
      <w:r w:rsidRPr="00F86F98">
        <w:rPr>
          <w:rFonts w:ascii="Calibri" w:hAnsi="Calibri"/>
        </w:rPr>
        <w:t>creating a “level playing field” for employees for the first time so they could own their career path and development.</w:t>
      </w:r>
      <w:r w:rsidR="00374D49">
        <w:rPr>
          <w:rFonts w:ascii="Calibri" w:hAnsi="Calibri"/>
        </w:rPr>
        <w:t xml:space="preserve"> This program also helped </w:t>
      </w:r>
      <w:r w:rsidR="0027020D">
        <w:rPr>
          <w:rFonts w:ascii="Calibri" w:hAnsi="Calibri"/>
        </w:rPr>
        <w:t>the Company</w:t>
      </w:r>
      <w:r w:rsidR="00374D49">
        <w:rPr>
          <w:rFonts w:ascii="Calibri" w:hAnsi="Calibri"/>
        </w:rPr>
        <w:t xml:space="preserve"> achieve a Catalyst award following </w:t>
      </w:r>
      <w:r w:rsidR="00456E30">
        <w:rPr>
          <w:rFonts w:ascii="Calibri" w:hAnsi="Calibri"/>
        </w:rPr>
        <w:t xml:space="preserve">the </w:t>
      </w:r>
      <w:r w:rsidR="00374D49">
        <w:rPr>
          <w:rFonts w:ascii="Calibri" w:hAnsi="Calibri"/>
        </w:rPr>
        <w:t>launch.</w:t>
      </w:r>
    </w:p>
    <w:p w14:paraId="2F19DD38" w14:textId="77777777" w:rsidR="00355D39" w:rsidRDefault="00355D39" w:rsidP="001632AC">
      <w:pPr>
        <w:jc w:val="both"/>
        <w:rPr>
          <w:rFonts w:asciiTheme="majorHAnsi" w:hAnsiTheme="majorHAnsi"/>
        </w:rPr>
      </w:pPr>
    </w:p>
    <w:p w14:paraId="6997C9E9" w14:textId="01C7445A" w:rsidR="001632AC" w:rsidRDefault="001632AC" w:rsidP="001632AC">
      <w:pPr>
        <w:jc w:val="both"/>
        <w:rPr>
          <w:rFonts w:asciiTheme="majorHAnsi" w:hAnsiTheme="majorHAnsi"/>
          <w:b/>
        </w:rPr>
      </w:pPr>
      <w:r>
        <w:rPr>
          <w:rFonts w:asciiTheme="majorHAnsi" w:hAnsiTheme="majorHAnsi"/>
          <w:b/>
        </w:rPr>
        <w:t>Talent and Learning</w:t>
      </w:r>
    </w:p>
    <w:p w14:paraId="605C3FA6" w14:textId="200B9C4F" w:rsidR="00406690" w:rsidRDefault="00406690" w:rsidP="001632AC">
      <w:pPr>
        <w:pStyle w:val="Achievement"/>
        <w:numPr>
          <w:ilvl w:val="0"/>
          <w:numId w:val="4"/>
        </w:numPr>
        <w:ind w:left="240" w:hanging="240"/>
        <w:rPr>
          <w:rFonts w:ascii="Calibri" w:hAnsi="Calibri"/>
        </w:rPr>
      </w:pPr>
      <w:r>
        <w:rPr>
          <w:rFonts w:ascii="Calibri" w:hAnsi="Calibri"/>
        </w:rPr>
        <w:t>Led high performing learning teams from 9-150 people</w:t>
      </w:r>
      <w:r w:rsidR="00685160">
        <w:rPr>
          <w:rFonts w:ascii="Calibri" w:hAnsi="Calibri"/>
        </w:rPr>
        <w:t xml:space="preserve"> </w:t>
      </w:r>
      <w:r w:rsidR="00314967">
        <w:rPr>
          <w:rFonts w:ascii="Calibri" w:hAnsi="Calibri"/>
        </w:rPr>
        <w:t xml:space="preserve">distributed </w:t>
      </w:r>
      <w:r w:rsidR="00685160">
        <w:rPr>
          <w:rFonts w:ascii="Calibri" w:hAnsi="Calibri"/>
        </w:rPr>
        <w:t>across North America</w:t>
      </w:r>
      <w:r>
        <w:rPr>
          <w:rFonts w:ascii="Calibri" w:hAnsi="Calibri"/>
        </w:rPr>
        <w:t xml:space="preserve"> in a series of progressive roles including end-to-end learning teams, Design, Delivery as well as learning business partner role</w:t>
      </w:r>
      <w:r w:rsidR="00972E8D">
        <w:rPr>
          <w:rFonts w:ascii="Calibri" w:hAnsi="Calibri"/>
        </w:rPr>
        <w:t xml:space="preserve">s. Successfully created and </w:t>
      </w:r>
      <w:r>
        <w:rPr>
          <w:rFonts w:ascii="Calibri" w:hAnsi="Calibri"/>
        </w:rPr>
        <w:t xml:space="preserve">integrated </w:t>
      </w:r>
      <w:r w:rsidR="00960094">
        <w:rPr>
          <w:rFonts w:ascii="Calibri" w:hAnsi="Calibri"/>
        </w:rPr>
        <w:t xml:space="preserve">both the </w:t>
      </w:r>
      <w:r>
        <w:rPr>
          <w:rFonts w:ascii="Calibri" w:hAnsi="Calibri"/>
        </w:rPr>
        <w:t>North American Deliver</w:t>
      </w:r>
      <w:r w:rsidR="00960094">
        <w:rPr>
          <w:rFonts w:ascii="Calibri" w:hAnsi="Calibri"/>
        </w:rPr>
        <w:t>y</w:t>
      </w:r>
      <w:r>
        <w:rPr>
          <w:rFonts w:ascii="Calibri" w:hAnsi="Calibri"/>
        </w:rPr>
        <w:t xml:space="preserve"> and Design teams during the first year following centralization of all organiz</w:t>
      </w:r>
      <w:r w:rsidR="00960094">
        <w:rPr>
          <w:rFonts w:ascii="Calibri" w:hAnsi="Calibri"/>
        </w:rPr>
        <w:t xml:space="preserve">ational learning roles into a COE </w:t>
      </w:r>
      <w:r>
        <w:rPr>
          <w:rFonts w:ascii="Calibri" w:hAnsi="Calibri"/>
        </w:rPr>
        <w:t>model.</w:t>
      </w:r>
      <w:r w:rsidR="00C058A0">
        <w:rPr>
          <w:rFonts w:ascii="Calibri" w:hAnsi="Calibri"/>
        </w:rPr>
        <w:t xml:space="preserve"> Achieved </w:t>
      </w:r>
      <w:r w:rsidR="00CF256E">
        <w:rPr>
          <w:rFonts w:ascii="Calibri" w:hAnsi="Calibri"/>
        </w:rPr>
        <w:t>highe</w:t>
      </w:r>
      <w:r w:rsidR="00972E8D">
        <w:rPr>
          <w:rFonts w:ascii="Calibri" w:hAnsi="Calibri"/>
        </w:rPr>
        <w:t>r</w:t>
      </w:r>
      <w:r w:rsidR="00CF256E">
        <w:rPr>
          <w:rFonts w:ascii="Calibri" w:hAnsi="Calibri"/>
        </w:rPr>
        <w:t xml:space="preserve"> employee engagement scores </w:t>
      </w:r>
      <w:r w:rsidR="00972E8D">
        <w:rPr>
          <w:rFonts w:ascii="Calibri" w:hAnsi="Calibri"/>
        </w:rPr>
        <w:t>than overall</w:t>
      </w:r>
      <w:r w:rsidR="00CF256E">
        <w:rPr>
          <w:rFonts w:ascii="Calibri" w:hAnsi="Calibri"/>
        </w:rPr>
        <w:t xml:space="preserve"> HR</w:t>
      </w:r>
      <w:r w:rsidR="00972E8D">
        <w:rPr>
          <w:rFonts w:ascii="Calibri" w:hAnsi="Calibri"/>
        </w:rPr>
        <w:t xml:space="preserve"> in</w:t>
      </w:r>
      <w:r w:rsidR="00CF256E">
        <w:rPr>
          <w:rFonts w:ascii="Calibri" w:hAnsi="Calibri"/>
        </w:rPr>
        <w:t xml:space="preserve"> 20</w:t>
      </w:r>
      <w:r w:rsidR="0027020D">
        <w:rPr>
          <w:rFonts w:ascii="Calibri" w:hAnsi="Calibri"/>
        </w:rPr>
        <w:t>XX</w:t>
      </w:r>
      <w:r w:rsidR="00CF256E" w:rsidRPr="00EF6CDF">
        <w:rPr>
          <w:rFonts w:ascii="Calibri" w:hAnsi="Calibri"/>
        </w:rPr>
        <w:t>.</w:t>
      </w:r>
    </w:p>
    <w:p w14:paraId="1EA2B1C6" w14:textId="04217C3D" w:rsidR="00EC4876" w:rsidRPr="00EC4876" w:rsidRDefault="00F842A8" w:rsidP="00EC4876">
      <w:pPr>
        <w:pStyle w:val="Achievement"/>
        <w:numPr>
          <w:ilvl w:val="0"/>
          <w:numId w:val="4"/>
        </w:numPr>
        <w:ind w:left="240" w:hanging="240"/>
        <w:rPr>
          <w:rFonts w:ascii="Calibri" w:hAnsi="Calibri"/>
        </w:rPr>
      </w:pPr>
      <w:r>
        <w:rPr>
          <w:rFonts w:ascii="Calibri" w:hAnsi="Calibri"/>
        </w:rPr>
        <w:t xml:space="preserve">Created key metrics, measurements and information </w:t>
      </w:r>
      <w:r w:rsidR="00FD4FCF">
        <w:rPr>
          <w:rFonts w:ascii="Calibri" w:hAnsi="Calibri"/>
        </w:rPr>
        <w:t xml:space="preserve">to enable </w:t>
      </w:r>
      <w:r>
        <w:rPr>
          <w:rFonts w:ascii="Calibri" w:hAnsi="Calibri"/>
        </w:rPr>
        <w:t>reporting and demonstrate effectiveness</w:t>
      </w:r>
      <w:r w:rsidR="00B83E44">
        <w:rPr>
          <w:rFonts w:ascii="Calibri" w:hAnsi="Calibri"/>
        </w:rPr>
        <w:t>/</w:t>
      </w:r>
      <w:r>
        <w:rPr>
          <w:rFonts w:ascii="Calibri" w:hAnsi="Calibri"/>
        </w:rPr>
        <w:t xml:space="preserve">quality of </w:t>
      </w:r>
      <w:r w:rsidR="00B83E44">
        <w:rPr>
          <w:rFonts w:ascii="Calibri" w:hAnsi="Calibri"/>
        </w:rPr>
        <w:t xml:space="preserve">North American </w:t>
      </w:r>
      <w:r>
        <w:rPr>
          <w:rFonts w:ascii="Calibri" w:hAnsi="Calibri"/>
        </w:rPr>
        <w:t>progra</w:t>
      </w:r>
      <w:r w:rsidR="00B83E44">
        <w:rPr>
          <w:rFonts w:ascii="Calibri" w:hAnsi="Calibri"/>
        </w:rPr>
        <w:t>m delivery</w:t>
      </w:r>
      <w:r>
        <w:rPr>
          <w:rFonts w:ascii="Calibri" w:hAnsi="Calibri"/>
        </w:rPr>
        <w:t>,</w:t>
      </w:r>
      <w:r w:rsidR="00FD4FCF">
        <w:rPr>
          <w:rFonts w:ascii="Calibri" w:hAnsi="Calibri"/>
        </w:rPr>
        <w:t xml:space="preserve"> including rubrics, scorecards, </w:t>
      </w:r>
      <w:r>
        <w:rPr>
          <w:rFonts w:ascii="Calibri" w:hAnsi="Calibri"/>
        </w:rPr>
        <w:t xml:space="preserve">quarterly business reviews, strategic and talent planning. </w:t>
      </w:r>
    </w:p>
    <w:p w14:paraId="4F9CDD87" w14:textId="51892997" w:rsidR="00272AFC" w:rsidRDefault="00406690" w:rsidP="001632AC">
      <w:pPr>
        <w:pStyle w:val="Achievement"/>
        <w:numPr>
          <w:ilvl w:val="0"/>
          <w:numId w:val="4"/>
        </w:numPr>
        <w:ind w:left="240" w:hanging="240"/>
        <w:rPr>
          <w:rFonts w:ascii="Calibri" w:hAnsi="Calibri"/>
        </w:rPr>
      </w:pPr>
      <w:r>
        <w:rPr>
          <w:rFonts w:ascii="Calibri" w:hAnsi="Calibri"/>
        </w:rPr>
        <w:t xml:space="preserve">Collaborated </w:t>
      </w:r>
      <w:r w:rsidR="00272AFC">
        <w:rPr>
          <w:rFonts w:ascii="Calibri" w:hAnsi="Calibri"/>
        </w:rPr>
        <w:t>on ideation, structure and content for new enterprise “Everyday Leadership” portal to enable access to self-serve and social learning for people managers</w:t>
      </w:r>
      <w:r w:rsidR="00F94939">
        <w:rPr>
          <w:rFonts w:ascii="Calibri" w:hAnsi="Calibri"/>
        </w:rPr>
        <w:t xml:space="preserve"> and enhance leadership capability.</w:t>
      </w:r>
    </w:p>
    <w:p w14:paraId="4AE94E14" w14:textId="554E0666" w:rsidR="00CF1330" w:rsidRDefault="00CF1330" w:rsidP="001632AC">
      <w:pPr>
        <w:pStyle w:val="Achievement"/>
        <w:numPr>
          <w:ilvl w:val="0"/>
          <w:numId w:val="4"/>
        </w:numPr>
        <w:ind w:left="240" w:hanging="240"/>
        <w:rPr>
          <w:rFonts w:ascii="Calibri" w:hAnsi="Calibri"/>
        </w:rPr>
      </w:pPr>
      <w:r>
        <w:rPr>
          <w:rFonts w:ascii="Calibri" w:hAnsi="Calibri"/>
        </w:rPr>
        <w:t>Designed and facilitated leadership programs for people managers and executives in Finance and Risk Management to build leadership capability and positively impact talent management, performance management, challenging conversations, recruitment and interviewing.</w:t>
      </w:r>
    </w:p>
    <w:p w14:paraId="7AC7BE16" w14:textId="40CEECE7" w:rsidR="00406690" w:rsidRDefault="00406690" w:rsidP="001632AC">
      <w:pPr>
        <w:pStyle w:val="Achievement"/>
        <w:numPr>
          <w:ilvl w:val="0"/>
          <w:numId w:val="4"/>
        </w:numPr>
        <w:ind w:left="240" w:hanging="240"/>
        <w:rPr>
          <w:rFonts w:ascii="Calibri" w:hAnsi="Calibri"/>
        </w:rPr>
      </w:pPr>
      <w:r>
        <w:rPr>
          <w:rFonts w:ascii="Calibri" w:hAnsi="Calibri"/>
        </w:rPr>
        <w:t>Conceived</w:t>
      </w:r>
      <w:r w:rsidR="00A87AA2">
        <w:rPr>
          <w:rFonts w:ascii="Calibri" w:hAnsi="Calibri"/>
        </w:rPr>
        <w:t>, planned</w:t>
      </w:r>
      <w:r>
        <w:rPr>
          <w:rFonts w:ascii="Calibri" w:hAnsi="Calibri"/>
        </w:rPr>
        <w:t xml:space="preserve"> and facilitated executive planning, quarterly town halls</w:t>
      </w:r>
      <w:r w:rsidR="00807FC4">
        <w:rPr>
          <w:rFonts w:ascii="Calibri" w:hAnsi="Calibri"/>
        </w:rPr>
        <w:t>, focus groups</w:t>
      </w:r>
      <w:r>
        <w:rPr>
          <w:rFonts w:ascii="Calibri" w:hAnsi="Calibri"/>
        </w:rPr>
        <w:t xml:space="preserve"> and learning</w:t>
      </w:r>
      <w:r w:rsidR="00A87AA2">
        <w:rPr>
          <w:rFonts w:ascii="Calibri" w:hAnsi="Calibri"/>
        </w:rPr>
        <w:t xml:space="preserve"> initiatives </w:t>
      </w:r>
      <w:r w:rsidR="0072571D">
        <w:rPr>
          <w:rFonts w:ascii="Calibri" w:hAnsi="Calibri"/>
        </w:rPr>
        <w:t xml:space="preserve">for </w:t>
      </w:r>
      <w:r w:rsidR="00A87AA2">
        <w:rPr>
          <w:rFonts w:ascii="Calibri" w:hAnsi="Calibri"/>
        </w:rPr>
        <w:t>a large HR business facing team to support de</w:t>
      </w:r>
      <w:r w:rsidR="0072571D">
        <w:rPr>
          <w:rFonts w:ascii="Calibri" w:hAnsi="Calibri"/>
        </w:rPr>
        <w:t>sign and execution of the</w:t>
      </w:r>
      <w:r w:rsidR="00A87AA2">
        <w:rPr>
          <w:rFonts w:ascii="Calibri" w:hAnsi="Calibri"/>
        </w:rPr>
        <w:t xml:space="preserve"> strategic plan.</w:t>
      </w:r>
    </w:p>
    <w:p w14:paraId="46CEA473" w14:textId="46A42BB2" w:rsidR="001632AC" w:rsidRPr="00EF6CDF" w:rsidRDefault="001632AC" w:rsidP="001632AC">
      <w:pPr>
        <w:pStyle w:val="Achievement"/>
        <w:numPr>
          <w:ilvl w:val="0"/>
          <w:numId w:val="4"/>
        </w:numPr>
        <w:ind w:left="240" w:hanging="240"/>
        <w:rPr>
          <w:rFonts w:ascii="Calibri" w:hAnsi="Calibri"/>
        </w:rPr>
      </w:pPr>
      <w:r w:rsidRPr="00EF6CDF">
        <w:rPr>
          <w:rFonts w:ascii="Calibri" w:hAnsi="Calibri"/>
        </w:rPr>
        <w:t>Creat</w:t>
      </w:r>
      <w:r w:rsidR="00237961">
        <w:rPr>
          <w:rFonts w:ascii="Calibri" w:hAnsi="Calibri"/>
        </w:rPr>
        <w:t>ed</w:t>
      </w:r>
      <w:r w:rsidRPr="00EF6CDF">
        <w:rPr>
          <w:rFonts w:ascii="Calibri" w:hAnsi="Calibri"/>
        </w:rPr>
        <w:t xml:space="preserve"> and introdu</w:t>
      </w:r>
      <w:r w:rsidR="00237961">
        <w:rPr>
          <w:rFonts w:ascii="Calibri" w:hAnsi="Calibri"/>
        </w:rPr>
        <w:t>ced</w:t>
      </w:r>
      <w:r w:rsidRPr="00EF6CDF">
        <w:rPr>
          <w:rFonts w:ascii="Calibri" w:hAnsi="Calibri"/>
        </w:rPr>
        <w:t xml:space="preserve"> structured evaluation, measurement, </w:t>
      </w:r>
      <w:r>
        <w:rPr>
          <w:rFonts w:ascii="Calibri" w:hAnsi="Calibri"/>
        </w:rPr>
        <w:t xml:space="preserve">design </w:t>
      </w:r>
      <w:r w:rsidRPr="00EF6CDF">
        <w:rPr>
          <w:rFonts w:ascii="Calibri" w:hAnsi="Calibri"/>
        </w:rPr>
        <w:t>and maintenance processes to ensure currency of content and delivery methodologies and demonstrate business impact</w:t>
      </w:r>
      <w:r w:rsidR="00456E30">
        <w:rPr>
          <w:rFonts w:ascii="Calibri" w:hAnsi="Calibri"/>
        </w:rPr>
        <w:t>.</w:t>
      </w:r>
    </w:p>
    <w:p w14:paraId="61BC1206" w14:textId="09A7AA68" w:rsidR="00F96DE9" w:rsidRPr="003346DA" w:rsidRDefault="00F96DE9" w:rsidP="003346DA">
      <w:pPr>
        <w:pStyle w:val="Achievement"/>
        <w:numPr>
          <w:ilvl w:val="0"/>
          <w:numId w:val="4"/>
        </w:numPr>
        <w:ind w:left="240" w:hanging="240"/>
        <w:rPr>
          <w:rFonts w:ascii="Calibri" w:hAnsi="Calibri"/>
        </w:rPr>
      </w:pPr>
      <w:r w:rsidRPr="003346DA">
        <w:rPr>
          <w:rFonts w:ascii="Calibri" w:hAnsi="Calibri"/>
        </w:rPr>
        <w:t>Creat</w:t>
      </w:r>
      <w:r w:rsidR="00456E30">
        <w:rPr>
          <w:rFonts w:ascii="Calibri" w:hAnsi="Calibri"/>
        </w:rPr>
        <w:t>ed</w:t>
      </w:r>
      <w:r w:rsidRPr="003346DA">
        <w:rPr>
          <w:rFonts w:ascii="Calibri" w:hAnsi="Calibri"/>
        </w:rPr>
        <w:t xml:space="preserve"> impactful and innovative e-learning solutions for the organization including Inclusion &amp; Diversity, Respect in the Workplace, new employee onboarding, environmental training</w:t>
      </w:r>
      <w:r w:rsidR="00456E30">
        <w:rPr>
          <w:rFonts w:ascii="Calibri" w:hAnsi="Calibri"/>
        </w:rPr>
        <w:t>.</w:t>
      </w:r>
    </w:p>
    <w:p w14:paraId="7F29CDC0" w14:textId="77777777" w:rsidR="001632AC" w:rsidRDefault="001632AC" w:rsidP="00061FE7">
      <w:pPr>
        <w:jc w:val="both"/>
        <w:rPr>
          <w:rFonts w:asciiTheme="majorHAnsi" w:hAnsiTheme="majorHAnsi"/>
        </w:rPr>
      </w:pPr>
    </w:p>
    <w:p w14:paraId="6E4C04B8" w14:textId="30334C49" w:rsidR="00061FE7" w:rsidRDefault="00061FE7" w:rsidP="00061FE7">
      <w:pPr>
        <w:jc w:val="both"/>
        <w:rPr>
          <w:rFonts w:asciiTheme="majorHAnsi" w:hAnsiTheme="majorHAnsi"/>
          <w:b/>
        </w:rPr>
      </w:pPr>
      <w:r>
        <w:rPr>
          <w:rFonts w:asciiTheme="majorHAnsi" w:hAnsiTheme="majorHAnsi"/>
          <w:b/>
        </w:rPr>
        <w:t>Consulting and Organizational Development</w:t>
      </w:r>
    </w:p>
    <w:p w14:paraId="4C6A2529" w14:textId="0B57B1C0" w:rsidR="00061FE7" w:rsidRPr="00EF6CDF" w:rsidRDefault="00061FE7" w:rsidP="003346DA">
      <w:pPr>
        <w:pStyle w:val="Achievement"/>
        <w:numPr>
          <w:ilvl w:val="0"/>
          <w:numId w:val="6"/>
        </w:numPr>
        <w:tabs>
          <w:tab w:val="clear" w:pos="360"/>
          <w:tab w:val="num" w:pos="284"/>
        </w:tabs>
        <w:ind w:left="284"/>
        <w:rPr>
          <w:rFonts w:ascii="Calibri" w:hAnsi="Calibri"/>
        </w:rPr>
      </w:pPr>
      <w:r>
        <w:rPr>
          <w:rFonts w:ascii="Calibri" w:hAnsi="Calibri"/>
        </w:rPr>
        <w:t>Creat</w:t>
      </w:r>
      <w:r w:rsidR="00456E30">
        <w:rPr>
          <w:rFonts w:ascii="Calibri" w:hAnsi="Calibri"/>
        </w:rPr>
        <w:t>ed</w:t>
      </w:r>
      <w:r>
        <w:rPr>
          <w:rFonts w:ascii="Calibri" w:hAnsi="Calibri"/>
        </w:rPr>
        <w:t xml:space="preserve"> and implement</w:t>
      </w:r>
      <w:r w:rsidR="00456E30">
        <w:rPr>
          <w:rFonts w:ascii="Calibri" w:hAnsi="Calibri"/>
        </w:rPr>
        <w:t>ed</w:t>
      </w:r>
      <w:r w:rsidRPr="00EF6CDF">
        <w:rPr>
          <w:rFonts w:ascii="Calibri" w:hAnsi="Calibri"/>
        </w:rPr>
        <w:t xml:space="preserve"> performance consulting approach</w:t>
      </w:r>
      <w:r w:rsidR="00EC5155">
        <w:rPr>
          <w:rFonts w:ascii="Calibri" w:hAnsi="Calibri"/>
        </w:rPr>
        <w:t xml:space="preserve"> in Corporate Office</w:t>
      </w:r>
      <w:r w:rsidRPr="00EF6CDF">
        <w:rPr>
          <w:rFonts w:ascii="Calibri" w:hAnsi="Calibri"/>
        </w:rPr>
        <w:t xml:space="preserve"> to focus learning</w:t>
      </w:r>
      <w:r>
        <w:rPr>
          <w:rFonts w:ascii="Calibri" w:hAnsi="Calibri"/>
        </w:rPr>
        <w:t xml:space="preserve"> and talent </w:t>
      </w:r>
      <w:r w:rsidR="00A00149">
        <w:rPr>
          <w:rFonts w:ascii="Calibri" w:hAnsi="Calibri"/>
        </w:rPr>
        <w:t xml:space="preserve">initiatives to </w:t>
      </w:r>
      <w:r w:rsidRPr="00EF6CDF">
        <w:rPr>
          <w:rFonts w:ascii="Calibri" w:hAnsi="Calibri"/>
        </w:rPr>
        <w:t>have the most business impact</w:t>
      </w:r>
      <w:r>
        <w:rPr>
          <w:rFonts w:ascii="Calibri" w:hAnsi="Calibri"/>
        </w:rPr>
        <w:t>, resulting in greater effectiveness and behavior change, particularly in Corporate leaders</w:t>
      </w:r>
      <w:r w:rsidR="00EC5155">
        <w:rPr>
          <w:rFonts w:ascii="Calibri" w:hAnsi="Calibri"/>
        </w:rPr>
        <w:t xml:space="preserve"> in Finance, Risk and Technology</w:t>
      </w:r>
      <w:r w:rsidRPr="00EF6CDF">
        <w:rPr>
          <w:rFonts w:ascii="Calibri" w:hAnsi="Calibri"/>
        </w:rPr>
        <w:t>.</w:t>
      </w:r>
    </w:p>
    <w:p w14:paraId="755DF2AA" w14:textId="7DF75DF7" w:rsidR="00061FE7" w:rsidRDefault="000A4AD9" w:rsidP="003346DA">
      <w:pPr>
        <w:pStyle w:val="Achievement"/>
        <w:numPr>
          <w:ilvl w:val="0"/>
          <w:numId w:val="6"/>
        </w:numPr>
        <w:tabs>
          <w:tab w:val="clear" w:pos="360"/>
          <w:tab w:val="num" w:pos="284"/>
        </w:tabs>
        <w:ind w:left="284"/>
        <w:rPr>
          <w:rFonts w:ascii="Calibri" w:hAnsi="Calibri"/>
        </w:rPr>
      </w:pPr>
      <w:r w:rsidRPr="00EF6CDF">
        <w:rPr>
          <w:rFonts w:ascii="Calibri" w:hAnsi="Calibri"/>
        </w:rPr>
        <w:t xml:space="preserve">Led a team of 5 Human Resources Business Partners, as well as </w:t>
      </w:r>
      <w:r>
        <w:rPr>
          <w:rFonts w:ascii="Calibri" w:hAnsi="Calibri"/>
        </w:rPr>
        <w:t xml:space="preserve">managing </w:t>
      </w:r>
      <w:r w:rsidR="00613385" w:rsidRPr="0027020D">
        <w:rPr>
          <w:rFonts w:ascii="Calibri" w:hAnsi="Calibri"/>
        </w:rPr>
        <w:t>an</w:t>
      </w:r>
      <w:r w:rsidRPr="0027020D">
        <w:rPr>
          <w:rFonts w:ascii="Calibri" w:hAnsi="Calibri"/>
        </w:rPr>
        <w:t xml:space="preserve"> HR</w:t>
      </w:r>
      <w:r w:rsidRPr="00EF6CDF">
        <w:rPr>
          <w:rFonts w:ascii="Calibri" w:hAnsi="Calibri"/>
        </w:rPr>
        <w:t xml:space="preserve"> b</w:t>
      </w:r>
      <w:r w:rsidR="00F632B3">
        <w:rPr>
          <w:rFonts w:ascii="Calibri" w:hAnsi="Calibri"/>
        </w:rPr>
        <w:t>usiness portfolio</w:t>
      </w:r>
      <w:r w:rsidR="00456E30">
        <w:rPr>
          <w:rFonts w:ascii="Calibri" w:hAnsi="Calibri"/>
        </w:rPr>
        <w:t>.  P</w:t>
      </w:r>
      <w:r w:rsidR="00F632B3">
        <w:rPr>
          <w:rFonts w:ascii="Calibri" w:hAnsi="Calibri"/>
        </w:rPr>
        <w:t xml:space="preserve">rovided </w:t>
      </w:r>
      <w:r w:rsidRPr="00EF6CDF">
        <w:rPr>
          <w:rFonts w:ascii="Calibri" w:hAnsi="Calibri"/>
        </w:rPr>
        <w:t>advice</w:t>
      </w:r>
      <w:r w:rsidR="00F632B3">
        <w:rPr>
          <w:rFonts w:ascii="Calibri" w:hAnsi="Calibri"/>
        </w:rPr>
        <w:t xml:space="preserve"> and coaching support</w:t>
      </w:r>
      <w:r w:rsidRPr="00EF6CDF">
        <w:rPr>
          <w:rFonts w:ascii="Calibri" w:hAnsi="Calibri"/>
        </w:rPr>
        <w:t xml:space="preserve"> to executives</w:t>
      </w:r>
      <w:r>
        <w:rPr>
          <w:rFonts w:ascii="Calibri" w:hAnsi="Calibri"/>
        </w:rPr>
        <w:t>, managers</w:t>
      </w:r>
      <w:r w:rsidRPr="00EF6CDF">
        <w:rPr>
          <w:rFonts w:ascii="Calibri" w:hAnsi="Calibri"/>
        </w:rPr>
        <w:t xml:space="preserve"> and employees across Technology on all HR related matters including </w:t>
      </w:r>
      <w:r w:rsidR="00F632B3">
        <w:rPr>
          <w:rFonts w:ascii="Calibri" w:hAnsi="Calibri"/>
        </w:rPr>
        <w:t xml:space="preserve">change management, </w:t>
      </w:r>
      <w:r w:rsidRPr="00EF6CDF">
        <w:rPr>
          <w:rFonts w:ascii="Calibri" w:hAnsi="Calibri"/>
        </w:rPr>
        <w:t xml:space="preserve">people strategy and structure, </w:t>
      </w:r>
      <w:r>
        <w:rPr>
          <w:rFonts w:ascii="Calibri" w:hAnsi="Calibri"/>
        </w:rPr>
        <w:t xml:space="preserve">organization design, </w:t>
      </w:r>
      <w:r w:rsidRPr="00EF6CDF">
        <w:rPr>
          <w:rFonts w:ascii="Calibri" w:hAnsi="Calibri"/>
        </w:rPr>
        <w:t>succession/talent, recruitment, policies, programs and pract</w:t>
      </w:r>
      <w:r w:rsidR="00E54730">
        <w:rPr>
          <w:rFonts w:ascii="Calibri" w:hAnsi="Calibri"/>
        </w:rPr>
        <w:t>ices, and inclusion &amp; diversity.</w:t>
      </w:r>
      <w:r w:rsidR="00A52022">
        <w:rPr>
          <w:rFonts w:ascii="Calibri" w:hAnsi="Calibri"/>
        </w:rPr>
        <w:t xml:space="preserve"> </w:t>
      </w:r>
    </w:p>
    <w:p w14:paraId="37D713AA" w14:textId="297EC5A7" w:rsidR="00E54730" w:rsidRDefault="00E54730" w:rsidP="003346DA">
      <w:pPr>
        <w:pStyle w:val="Achievement"/>
        <w:numPr>
          <w:ilvl w:val="0"/>
          <w:numId w:val="6"/>
        </w:numPr>
        <w:tabs>
          <w:tab w:val="clear" w:pos="360"/>
          <w:tab w:val="num" w:pos="284"/>
        </w:tabs>
        <w:ind w:left="284"/>
        <w:rPr>
          <w:rFonts w:ascii="Calibri" w:hAnsi="Calibri"/>
        </w:rPr>
      </w:pPr>
      <w:r>
        <w:rPr>
          <w:rFonts w:ascii="Calibri" w:hAnsi="Calibri"/>
        </w:rPr>
        <w:lastRenderedPageBreak/>
        <w:t>Diagnos</w:t>
      </w:r>
      <w:r w:rsidR="00CE417C">
        <w:rPr>
          <w:rFonts w:ascii="Calibri" w:hAnsi="Calibri"/>
        </w:rPr>
        <w:t>ed</w:t>
      </w:r>
      <w:r>
        <w:rPr>
          <w:rFonts w:ascii="Calibri" w:hAnsi="Calibri"/>
        </w:rPr>
        <w:t>, design</w:t>
      </w:r>
      <w:r w:rsidR="00CE417C">
        <w:rPr>
          <w:rFonts w:ascii="Calibri" w:hAnsi="Calibri"/>
        </w:rPr>
        <w:t>ed</w:t>
      </w:r>
      <w:r>
        <w:rPr>
          <w:rFonts w:ascii="Calibri" w:hAnsi="Calibri"/>
        </w:rPr>
        <w:t xml:space="preserve"> and implement</w:t>
      </w:r>
      <w:r w:rsidR="00CE417C">
        <w:rPr>
          <w:rFonts w:ascii="Calibri" w:hAnsi="Calibri"/>
        </w:rPr>
        <w:t>ed</w:t>
      </w:r>
      <w:r>
        <w:rPr>
          <w:rFonts w:ascii="Calibri" w:hAnsi="Calibri"/>
        </w:rPr>
        <w:t xml:space="preserve"> “Employee Insights” session</w:t>
      </w:r>
      <w:r w:rsidR="00316E9C">
        <w:rPr>
          <w:rFonts w:ascii="Calibri" w:hAnsi="Calibri"/>
        </w:rPr>
        <w:t>s for the Phone Channel</w:t>
      </w:r>
      <w:r>
        <w:rPr>
          <w:rFonts w:ascii="Calibri" w:hAnsi="Calibri"/>
        </w:rPr>
        <w:t>, effecting positive change to address issues most important to employees</w:t>
      </w:r>
      <w:r w:rsidR="004F5B54">
        <w:rPr>
          <w:rFonts w:ascii="Calibri" w:hAnsi="Calibri"/>
        </w:rPr>
        <w:t xml:space="preserve">. </w:t>
      </w:r>
    </w:p>
    <w:p w14:paraId="4D244439" w14:textId="77777777" w:rsidR="004A0D60" w:rsidRDefault="004A0D60" w:rsidP="004A0D60">
      <w:pPr>
        <w:pStyle w:val="Achievement"/>
        <w:rPr>
          <w:rFonts w:ascii="Calibri" w:hAnsi="Calibri"/>
        </w:rPr>
      </w:pPr>
    </w:p>
    <w:p w14:paraId="035A2AE8" w14:textId="487481B3" w:rsidR="004A0D60" w:rsidRDefault="00CE417C" w:rsidP="004A0D60">
      <w:pPr>
        <w:pStyle w:val="Achievement"/>
        <w:jc w:val="center"/>
        <w:rPr>
          <w:rFonts w:ascii="Calibri" w:hAnsi="Calibri"/>
          <w:b/>
        </w:rPr>
      </w:pPr>
      <w:r>
        <w:rPr>
          <w:rFonts w:ascii="Calibri" w:hAnsi="Calibri"/>
          <w:b/>
        </w:rPr>
        <w:t>PROFESSIONAL EXPERIENCE</w:t>
      </w:r>
    </w:p>
    <w:p w14:paraId="6F7BD01B" w14:textId="4A3A4C00" w:rsidR="001A4680" w:rsidRPr="001A4680" w:rsidRDefault="0027020D" w:rsidP="00613385">
      <w:pPr>
        <w:tabs>
          <w:tab w:val="right" w:pos="9972"/>
        </w:tabs>
        <w:rPr>
          <w:rFonts w:asciiTheme="majorHAnsi" w:hAnsiTheme="majorHAnsi" w:cs="Times New Roman"/>
          <w:b/>
          <w:color w:val="000000"/>
          <w:lang w:val="en-CA"/>
        </w:rPr>
      </w:pPr>
      <w:r>
        <w:rPr>
          <w:rFonts w:asciiTheme="majorHAnsi" w:hAnsiTheme="majorHAnsi" w:cs="Times New Roman"/>
          <w:b/>
          <w:color w:val="000000"/>
          <w:lang w:val="en-CA"/>
        </w:rPr>
        <w:t>COMPANY</w:t>
      </w:r>
      <w:r w:rsidR="001A4680">
        <w:rPr>
          <w:rFonts w:asciiTheme="majorHAnsi" w:hAnsiTheme="majorHAnsi" w:cs="Times New Roman"/>
          <w:b/>
          <w:color w:val="000000"/>
          <w:lang w:val="en-CA"/>
        </w:rPr>
        <w:t xml:space="preserve"> Bank Group</w:t>
      </w:r>
      <w:r w:rsidR="00DA643D">
        <w:rPr>
          <w:rFonts w:asciiTheme="majorHAnsi" w:hAnsiTheme="majorHAnsi" w:cs="Times New Roman"/>
          <w:b/>
          <w:color w:val="000000"/>
          <w:lang w:val="en-CA"/>
        </w:rPr>
        <w:tab/>
      </w:r>
      <w:r>
        <w:rPr>
          <w:rFonts w:asciiTheme="majorHAnsi" w:hAnsiTheme="majorHAnsi" w:cs="Times New Roman"/>
          <w:b/>
          <w:color w:val="000000"/>
          <w:lang w:val="en-CA"/>
        </w:rPr>
        <w:t>20xx – 20xx</w:t>
      </w:r>
    </w:p>
    <w:p w14:paraId="13B5B7F8" w14:textId="3E0E7580" w:rsidR="001A4680" w:rsidRPr="001A4680" w:rsidRDefault="004A0D60" w:rsidP="001A4680">
      <w:pPr>
        <w:rPr>
          <w:rFonts w:ascii="Calibri" w:hAnsi="Calibri" w:cs="Times New Roman"/>
          <w:b/>
          <w:bCs/>
          <w:color w:val="000000"/>
          <w:sz w:val="22"/>
          <w:szCs w:val="22"/>
          <w:lang w:val="en-CA"/>
        </w:rPr>
      </w:pPr>
      <w:r w:rsidRPr="001A4680">
        <w:rPr>
          <w:rFonts w:ascii="Calibri" w:hAnsi="Calibri" w:cs="Times New Roman"/>
          <w:b/>
          <w:bCs/>
          <w:color w:val="000000"/>
          <w:sz w:val="22"/>
          <w:szCs w:val="22"/>
          <w:lang w:val="en-CA"/>
        </w:rPr>
        <w:t>AVP Delivery &amp; Program Support</w:t>
      </w:r>
      <w:r w:rsidR="001A4680" w:rsidRPr="001A4680">
        <w:rPr>
          <w:rFonts w:ascii="Calibri" w:hAnsi="Calibri" w:cs="Times New Roman"/>
          <w:b/>
          <w:bCs/>
          <w:color w:val="000000"/>
          <w:sz w:val="22"/>
          <w:szCs w:val="22"/>
          <w:lang w:val="en-CA"/>
        </w:rPr>
        <w:t xml:space="preserve"> (20</w:t>
      </w:r>
      <w:r w:rsidR="0027020D">
        <w:rPr>
          <w:rFonts w:ascii="Calibri" w:hAnsi="Calibri" w:cs="Times New Roman"/>
          <w:b/>
          <w:bCs/>
          <w:color w:val="000000"/>
          <w:sz w:val="22"/>
          <w:szCs w:val="22"/>
          <w:lang w:val="en-CA"/>
        </w:rPr>
        <w:t>xx – 20xx</w:t>
      </w:r>
      <w:r w:rsidR="001A4680" w:rsidRPr="001A4680">
        <w:rPr>
          <w:rFonts w:ascii="Calibri" w:hAnsi="Calibri" w:cs="Times New Roman"/>
          <w:b/>
          <w:bCs/>
          <w:color w:val="000000"/>
          <w:sz w:val="22"/>
          <w:szCs w:val="22"/>
          <w:lang w:val="en-CA"/>
        </w:rPr>
        <w:t>)</w:t>
      </w:r>
    </w:p>
    <w:p w14:paraId="2EAF6EA8" w14:textId="0551D829" w:rsidR="003666A0" w:rsidRPr="00972E8D" w:rsidRDefault="001A4680" w:rsidP="003666A0">
      <w:pPr>
        <w:pStyle w:val="ListParagraph"/>
        <w:numPr>
          <w:ilvl w:val="0"/>
          <w:numId w:val="14"/>
        </w:numPr>
        <w:spacing w:after="100"/>
        <w:rPr>
          <w:rFonts w:asciiTheme="majorHAnsi" w:hAnsiTheme="majorHAnsi" w:cs="Times New Roman"/>
          <w:bCs/>
          <w:color w:val="000000"/>
          <w:lang w:val="en-CA"/>
        </w:rPr>
      </w:pPr>
      <w:r w:rsidRPr="001A4680">
        <w:rPr>
          <w:rFonts w:asciiTheme="majorHAnsi" w:hAnsiTheme="majorHAnsi"/>
          <w:sz w:val="22"/>
          <w:szCs w:val="22"/>
        </w:rPr>
        <w:t>Led a team of 90-150 people in 64 locations in the US and Canada delivering facilitation a</w:t>
      </w:r>
      <w:r w:rsidR="00BA0A32">
        <w:rPr>
          <w:rFonts w:asciiTheme="majorHAnsi" w:hAnsiTheme="majorHAnsi"/>
          <w:sz w:val="22"/>
          <w:szCs w:val="22"/>
        </w:rPr>
        <w:t xml:space="preserve">nd program support for </w:t>
      </w:r>
      <w:r w:rsidRPr="001A4680">
        <w:rPr>
          <w:rFonts w:asciiTheme="majorHAnsi" w:hAnsiTheme="majorHAnsi"/>
          <w:sz w:val="22"/>
          <w:szCs w:val="22"/>
        </w:rPr>
        <w:t>programs across North America</w:t>
      </w:r>
      <w:r w:rsidRPr="001A4680">
        <w:rPr>
          <w:rFonts w:asciiTheme="majorHAnsi" w:hAnsiTheme="majorHAnsi"/>
          <w:lang w:val="en"/>
        </w:rPr>
        <w:t xml:space="preserve">.  </w:t>
      </w:r>
      <w:r>
        <w:rPr>
          <w:rFonts w:asciiTheme="majorHAnsi" w:hAnsiTheme="majorHAnsi"/>
          <w:sz w:val="22"/>
          <w:szCs w:val="22"/>
          <w:lang w:val="en"/>
        </w:rPr>
        <w:t>Was also AVP Design for 12 months during this period.</w:t>
      </w:r>
    </w:p>
    <w:p w14:paraId="6AA70E0B" w14:textId="6097AEA4" w:rsidR="001A4680" w:rsidRPr="00BA0A32" w:rsidRDefault="004A0D60" w:rsidP="00045017">
      <w:pPr>
        <w:rPr>
          <w:rFonts w:ascii="Calibri" w:hAnsi="Calibri" w:cs="Times New Roman"/>
          <w:b/>
          <w:bCs/>
          <w:color w:val="000000"/>
          <w:sz w:val="22"/>
          <w:szCs w:val="22"/>
          <w:lang w:val="en-CA"/>
        </w:rPr>
      </w:pPr>
      <w:r w:rsidRPr="00BA0A32">
        <w:rPr>
          <w:rFonts w:ascii="Calibri" w:hAnsi="Calibri" w:cs="Times New Roman"/>
          <w:b/>
          <w:bCs/>
          <w:color w:val="000000"/>
          <w:sz w:val="22"/>
          <w:szCs w:val="22"/>
          <w:lang w:val="en-CA"/>
        </w:rPr>
        <w:t>AVP L</w:t>
      </w:r>
      <w:r w:rsidR="001A4680" w:rsidRPr="00BA0A32">
        <w:rPr>
          <w:rFonts w:ascii="Calibri" w:hAnsi="Calibri" w:cs="Times New Roman"/>
          <w:b/>
          <w:bCs/>
          <w:color w:val="000000"/>
          <w:sz w:val="22"/>
          <w:szCs w:val="22"/>
          <w:lang w:val="en-CA"/>
        </w:rPr>
        <w:t>earning &amp; Development (20</w:t>
      </w:r>
      <w:r w:rsidR="0027020D">
        <w:rPr>
          <w:rFonts w:ascii="Calibri" w:hAnsi="Calibri" w:cs="Times New Roman"/>
          <w:b/>
          <w:bCs/>
          <w:color w:val="000000"/>
          <w:sz w:val="22"/>
          <w:szCs w:val="22"/>
          <w:lang w:val="en-CA"/>
        </w:rPr>
        <w:t>xx – 20xx</w:t>
      </w:r>
      <w:r w:rsidR="001A4680" w:rsidRPr="00BA0A32">
        <w:rPr>
          <w:rFonts w:ascii="Calibri" w:hAnsi="Calibri" w:cs="Times New Roman"/>
          <w:b/>
          <w:bCs/>
          <w:color w:val="000000"/>
          <w:sz w:val="22"/>
          <w:szCs w:val="22"/>
          <w:lang w:val="en-CA"/>
        </w:rPr>
        <w:t xml:space="preserve">) </w:t>
      </w:r>
    </w:p>
    <w:p w14:paraId="128EA449" w14:textId="516E458A" w:rsidR="004A0D60" w:rsidRPr="001A4680" w:rsidRDefault="001A4680" w:rsidP="00B21057">
      <w:pPr>
        <w:pStyle w:val="ListParagraph"/>
        <w:numPr>
          <w:ilvl w:val="0"/>
          <w:numId w:val="14"/>
        </w:numPr>
        <w:spacing w:after="100"/>
        <w:rPr>
          <w:rFonts w:ascii="Calibri" w:hAnsi="Calibri" w:cs="Times New Roman"/>
          <w:color w:val="000000"/>
          <w:sz w:val="22"/>
          <w:szCs w:val="22"/>
          <w:lang w:val="en-CA"/>
        </w:rPr>
      </w:pPr>
      <w:r>
        <w:rPr>
          <w:rFonts w:ascii="Calibri" w:hAnsi="Calibri" w:cs="Times New Roman"/>
          <w:bCs/>
          <w:color w:val="000000"/>
          <w:sz w:val="22"/>
          <w:szCs w:val="22"/>
          <w:lang w:val="en-CA"/>
        </w:rPr>
        <w:t xml:space="preserve">Led end-to-end learning teams of 9-32 people supporting portfolios including </w:t>
      </w:r>
      <w:r w:rsidR="004A0D60" w:rsidRPr="001A4680">
        <w:rPr>
          <w:rFonts w:ascii="Calibri" w:hAnsi="Calibri" w:cs="Times New Roman"/>
          <w:bCs/>
          <w:color w:val="000000"/>
          <w:sz w:val="22"/>
          <w:szCs w:val="22"/>
          <w:lang w:val="en-CA"/>
        </w:rPr>
        <w:t>Corporate, H</w:t>
      </w:r>
      <w:r>
        <w:rPr>
          <w:rFonts w:ascii="Calibri" w:hAnsi="Calibri" w:cs="Times New Roman"/>
          <w:bCs/>
          <w:color w:val="000000"/>
          <w:sz w:val="22"/>
          <w:szCs w:val="22"/>
          <w:lang w:val="en-CA"/>
        </w:rPr>
        <w:t xml:space="preserve">uman </w:t>
      </w:r>
      <w:r w:rsidR="004A0D60" w:rsidRPr="001A4680">
        <w:rPr>
          <w:rFonts w:ascii="Calibri" w:hAnsi="Calibri" w:cs="Times New Roman"/>
          <w:bCs/>
          <w:color w:val="000000"/>
          <w:sz w:val="22"/>
          <w:szCs w:val="22"/>
          <w:lang w:val="en-CA"/>
        </w:rPr>
        <w:t>R</w:t>
      </w:r>
      <w:r>
        <w:rPr>
          <w:rFonts w:ascii="Calibri" w:hAnsi="Calibri" w:cs="Times New Roman"/>
          <w:bCs/>
          <w:color w:val="000000"/>
          <w:sz w:val="22"/>
          <w:szCs w:val="22"/>
          <w:lang w:val="en-CA"/>
        </w:rPr>
        <w:t>esources</w:t>
      </w:r>
      <w:r w:rsidR="004A0D60" w:rsidRPr="001A4680">
        <w:rPr>
          <w:rFonts w:ascii="Calibri" w:hAnsi="Calibri" w:cs="Times New Roman"/>
          <w:bCs/>
          <w:color w:val="000000"/>
          <w:sz w:val="22"/>
          <w:szCs w:val="22"/>
          <w:lang w:val="en-CA"/>
        </w:rPr>
        <w:t>, T</w:t>
      </w:r>
      <w:r>
        <w:rPr>
          <w:rFonts w:ascii="Calibri" w:hAnsi="Calibri" w:cs="Times New Roman"/>
          <w:bCs/>
          <w:color w:val="000000"/>
          <w:sz w:val="22"/>
          <w:szCs w:val="22"/>
          <w:lang w:val="en-CA"/>
        </w:rPr>
        <w:t>echnology</w:t>
      </w:r>
      <w:r w:rsidR="004A0D60" w:rsidRPr="001A4680">
        <w:rPr>
          <w:rFonts w:ascii="Calibri" w:hAnsi="Calibri" w:cs="Times New Roman"/>
          <w:bCs/>
          <w:color w:val="000000"/>
          <w:sz w:val="22"/>
          <w:szCs w:val="22"/>
          <w:lang w:val="en-CA"/>
        </w:rPr>
        <w:t xml:space="preserve">, </w:t>
      </w:r>
      <w:r>
        <w:rPr>
          <w:rFonts w:ascii="Calibri" w:hAnsi="Calibri" w:cs="Times New Roman"/>
          <w:bCs/>
          <w:color w:val="000000"/>
          <w:sz w:val="22"/>
          <w:szCs w:val="22"/>
          <w:lang w:val="en-CA"/>
        </w:rPr>
        <w:t>and Phone Channel</w:t>
      </w:r>
      <w:r w:rsidR="00CE417C">
        <w:rPr>
          <w:rFonts w:ascii="Calibri" w:hAnsi="Calibri" w:cs="Times New Roman"/>
          <w:bCs/>
          <w:color w:val="000000"/>
          <w:sz w:val="22"/>
          <w:szCs w:val="22"/>
          <w:lang w:val="en-CA"/>
        </w:rPr>
        <w:t>.</w:t>
      </w:r>
    </w:p>
    <w:p w14:paraId="05412E1C" w14:textId="249F2E2E" w:rsidR="004A0D60" w:rsidRDefault="004A0D60" w:rsidP="00045017">
      <w:pPr>
        <w:rPr>
          <w:rFonts w:ascii="Calibri" w:hAnsi="Calibri" w:cs="Times New Roman"/>
          <w:b/>
          <w:bCs/>
          <w:color w:val="000000"/>
          <w:sz w:val="22"/>
          <w:szCs w:val="22"/>
          <w:lang w:val="en-CA"/>
        </w:rPr>
      </w:pPr>
      <w:r w:rsidRPr="00BA0A32">
        <w:rPr>
          <w:rFonts w:ascii="Calibri" w:hAnsi="Calibri" w:cs="Times New Roman"/>
          <w:b/>
          <w:bCs/>
          <w:color w:val="000000"/>
          <w:sz w:val="22"/>
          <w:szCs w:val="22"/>
          <w:lang w:val="en-CA"/>
        </w:rPr>
        <w:t>Senior Manager H</w:t>
      </w:r>
      <w:r w:rsidR="00BA0A32">
        <w:rPr>
          <w:rFonts w:ascii="Calibri" w:hAnsi="Calibri" w:cs="Times New Roman"/>
          <w:b/>
          <w:bCs/>
          <w:color w:val="000000"/>
          <w:sz w:val="22"/>
          <w:szCs w:val="22"/>
          <w:lang w:val="en-CA"/>
        </w:rPr>
        <w:t xml:space="preserve">uman </w:t>
      </w:r>
      <w:r w:rsidRPr="00BA0A32">
        <w:rPr>
          <w:rFonts w:ascii="Calibri" w:hAnsi="Calibri" w:cs="Times New Roman"/>
          <w:b/>
          <w:bCs/>
          <w:color w:val="000000"/>
          <w:sz w:val="22"/>
          <w:szCs w:val="22"/>
          <w:lang w:val="en-CA"/>
        </w:rPr>
        <w:t>R</w:t>
      </w:r>
      <w:r w:rsidR="00BA0A32">
        <w:rPr>
          <w:rFonts w:ascii="Calibri" w:hAnsi="Calibri" w:cs="Times New Roman"/>
          <w:b/>
          <w:bCs/>
          <w:color w:val="000000"/>
          <w:sz w:val="22"/>
          <w:szCs w:val="22"/>
          <w:lang w:val="en-CA"/>
        </w:rPr>
        <w:t>esources</w:t>
      </w:r>
      <w:r w:rsidRPr="00BA0A32">
        <w:rPr>
          <w:rFonts w:ascii="Calibri" w:hAnsi="Calibri" w:cs="Times New Roman"/>
          <w:b/>
          <w:bCs/>
          <w:color w:val="000000"/>
          <w:sz w:val="22"/>
          <w:szCs w:val="22"/>
          <w:lang w:val="en-CA"/>
        </w:rPr>
        <w:t xml:space="preserve"> – Technology</w:t>
      </w:r>
      <w:r w:rsidR="00DA643D">
        <w:rPr>
          <w:rFonts w:ascii="Calibri" w:hAnsi="Calibri" w:cs="Times New Roman"/>
          <w:b/>
          <w:bCs/>
          <w:color w:val="000000"/>
          <w:sz w:val="22"/>
          <w:szCs w:val="22"/>
          <w:lang w:val="en-CA"/>
        </w:rPr>
        <w:t xml:space="preserve"> (</w:t>
      </w:r>
      <w:r w:rsidR="0027020D">
        <w:rPr>
          <w:rFonts w:ascii="Calibri" w:hAnsi="Calibri" w:cs="Times New Roman"/>
          <w:b/>
          <w:bCs/>
          <w:color w:val="000000"/>
          <w:sz w:val="22"/>
          <w:szCs w:val="22"/>
          <w:lang w:val="en-CA"/>
        </w:rPr>
        <w:t>20xx – 20xx</w:t>
      </w:r>
      <w:r w:rsidR="00BA0A32">
        <w:rPr>
          <w:rFonts w:ascii="Calibri" w:hAnsi="Calibri" w:cs="Times New Roman"/>
          <w:b/>
          <w:bCs/>
          <w:color w:val="000000"/>
          <w:sz w:val="22"/>
          <w:szCs w:val="22"/>
          <w:lang w:val="en-CA"/>
        </w:rPr>
        <w:t>)</w:t>
      </w:r>
    </w:p>
    <w:p w14:paraId="6A64F807" w14:textId="295588CF" w:rsidR="00BA0A32" w:rsidRPr="00BA0A32" w:rsidRDefault="00BA0A32" w:rsidP="00B21057">
      <w:pPr>
        <w:pStyle w:val="ListParagraph"/>
        <w:numPr>
          <w:ilvl w:val="0"/>
          <w:numId w:val="14"/>
        </w:numPr>
        <w:spacing w:after="100"/>
        <w:rPr>
          <w:rFonts w:ascii="Calibri" w:hAnsi="Calibri" w:cs="Times New Roman"/>
          <w:color w:val="000000"/>
          <w:sz w:val="22"/>
          <w:szCs w:val="22"/>
          <w:lang w:val="en-CA"/>
        </w:rPr>
      </w:pPr>
      <w:r>
        <w:rPr>
          <w:rFonts w:ascii="Calibri" w:hAnsi="Calibri" w:cs="Times New Roman"/>
          <w:color w:val="000000"/>
          <w:sz w:val="22"/>
          <w:szCs w:val="22"/>
          <w:lang w:val="en-CA"/>
        </w:rPr>
        <w:t>Led a team of 5 HR Business partners, as well as own portfolio, providing advice and coaching support to executives, managers and employees on all HR matters, including talent and organizational management, performance management, coaching, employee relations</w:t>
      </w:r>
      <w:r w:rsidR="00CE417C">
        <w:rPr>
          <w:rFonts w:ascii="Calibri" w:hAnsi="Calibri" w:cs="Times New Roman"/>
          <w:color w:val="000000"/>
          <w:sz w:val="22"/>
          <w:szCs w:val="22"/>
          <w:lang w:val="en-CA"/>
        </w:rPr>
        <w:t>.</w:t>
      </w:r>
    </w:p>
    <w:p w14:paraId="30929461" w14:textId="490075CA" w:rsidR="004A0D60" w:rsidRDefault="004A0D60" w:rsidP="00045017">
      <w:pPr>
        <w:ind w:left="360" w:hanging="360"/>
        <w:rPr>
          <w:rFonts w:ascii="Calibri" w:hAnsi="Calibri" w:cs="Times New Roman"/>
          <w:b/>
          <w:bCs/>
          <w:color w:val="000000"/>
          <w:sz w:val="22"/>
          <w:szCs w:val="22"/>
          <w:lang w:val="en-CA"/>
        </w:rPr>
      </w:pPr>
      <w:r w:rsidRPr="00BA0A32">
        <w:rPr>
          <w:rFonts w:ascii="Calibri" w:hAnsi="Calibri" w:cs="Times New Roman"/>
          <w:b/>
          <w:bCs/>
          <w:color w:val="000000"/>
          <w:sz w:val="22"/>
          <w:szCs w:val="22"/>
          <w:lang w:val="en-CA"/>
        </w:rPr>
        <w:t>Senior Manager Labour Relations</w:t>
      </w:r>
      <w:r w:rsidR="00DA643D">
        <w:rPr>
          <w:rFonts w:ascii="Calibri" w:hAnsi="Calibri" w:cs="Times New Roman"/>
          <w:b/>
          <w:bCs/>
          <w:color w:val="000000"/>
          <w:sz w:val="22"/>
          <w:szCs w:val="22"/>
          <w:lang w:val="en-CA"/>
        </w:rPr>
        <w:t xml:space="preserve"> </w:t>
      </w:r>
      <w:r w:rsidR="00BA0A32">
        <w:rPr>
          <w:rFonts w:ascii="Calibri" w:hAnsi="Calibri" w:cs="Times New Roman"/>
          <w:b/>
          <w:bCs/>
          <w:color w:val="000000"/>
          <w:sz w:val="22"/>
          <w:szCs w:val="22"/>
          <w:lang w:val="en-CA"/>
        </w:rPr>
        <w:t>(</w:t>
      </w:r>
      <w:r w:rsidR="0027020D">
        <w:rPr>
          <w:rFonts w:ascii="Calibri" w:hAnsi="Calibri" w:cs="Times New Roman"/>
          <w:b/>
          <w:bCs/>
          <w:color w:val="000000"/>
          <w:sz w:val="22"/>
          <w:szCs w:val="22"/>
          <w:lang w:val="en-CA"/>
        </w:rPr>
        <w:t>20xx – 20xx</w:t>
      </w:r>
      <w:r w:rsidR="00BA0A32">
        <w:rPr>
          <w:rFonts w:ascii="Calibri" w:hAnsi="Calibri" w:cs="Times New Roman"/>
          <w:b/>
          <w:bCs/>
          <w:color w:val="000000"/>
          <w:sz w:val="22"/>
          <w:szCs w:val="22"/>
          <w:lang w:val="en-CA"/>
        </w:rPr>
        <w:t>)</w:t>
      </w:r>
    </w:p>
    <w:p w14:paraId="1122F239" w14:textId="3B6DC924" w:rsidR="00BA0A32" w:rsidRPr="00BA0A32" w:rsidRDefault="00BA0A32" w:rsidP="00B21057">
      <w:pPr>
        <w:pStyle w:val="ListParagraph"/>
        <w:numPr>
          <w:ilvl w:val="0"/>
          <w:numId w:val="14"/>
        </w:numPr>
        <w:spacing w:after="100"/>
        <w:rPr>
          <w:rFonts w:ascii="Calibri" w:hAnsi="Calibri" w:cs="Times New Roman"/>
          <w:color w:val="000000"/>
          <w:sz w:val="22"/>
          <w:szCs w:val="22"/>
          <w:lang w:val="en-CA"/>
        </w:rPr>
      </w:pPr>
      <w:r>
        <w:rPr>
          <w:rFonts w:ascii="Calibri" w:hAnsi="Calibri" w:cs="Times New Roman"/>
          <w:color w:val="000000"/>
          <w:sz w:val="22"/>
          <w:szCs w:val="22"/>
          <w:lang w:val="en-CA"/>
        </w:rPr>
        <w:t xml:space="preserve">Led proactive development of positive employee relations capability, then managed </w:t>
      </w:r>
      <w:r w:rsidR="0027020D">
        <w:rPr>
          <w:rFonts w:ascii="Calibri" w:hAnsi="Calibri" w:cs="Times New Roman"/>
          <w:color w:val="000000"/>
          <w:sz w:val="22"/>
          <w:szCs w:val="22"/>
          <w:lang w:val="en-CA"/>
        </w:rPr>
        <w:t>COMPANY</w:t>
      </w:r>
      <w:r>
        <w:rPr>
          <w:rFonts w:ascii="Calibri" w:hAnsi="Calibri" w:cs="Times New Roman"/>
          <w:color w:val="000000"/>
          <w:sz w:val="22"/>
          <w:szCs w:val="22"/>
          <w:lang w:val="en-CA"/>
        </w:rPr>
        <w:t>’s response to labour relations activity including collective bargaining, grievance management, strike management, legal challenges</w:t>
      </w:r>
      <w:r w:rsidR="00CE417C">
        <w:rPr>
          <w:rFonts w:ascii="Calibri" w:hAnsi="Calibri" w:cs="Times New Roman"/>
          <w:color w:val="000000"/>
          <w:sz w:val="22"/>
          <w:szCs w:val="22"/>
          <w:lang w:val="en-CA"/>
        </w:rPr>
        <w:t>.</w:t>
      </w:r>
    </w:p>
    <w:p w14:paraId="6072E6BE" w14:textId="6DF11778" w:rsidR="00BA0A32" w:rsidRDefault="004A0D60" w:rsidP="00045017">
      <w:pPr>
        <w:ind w:left="360" w:hanging="360"/>
        <w:rPr>
          <w:rFonts w:ascii="Calibri" w:hAnsi="Calibri" w:cs="Times New Roman"/>
          <w:bCs/>
          <w:color w:val="000000"/>
          <w:sz w:val="22"/>
          <w:szCs w:val="22"/>
          <w:lang w:val="en-CA"/>
        </w:rPr>
      </w:pPr>
      <w:r w:rsidRPr="00BA0A32">
        <w:rPr>
          <w:rFonts w:ascii="Calibri" w:hAnsi="Calibri" w:cs="Times New Roman"/>
          <w:b/>
          <w:bCs/>
          <w:color w:val="000000"/>
          <w:sz w:val="22"/>
          <w:szCs w:val="22"/>
          <w:lang w:val="en-CA"/>
        </w:rPr>
        <w:t xml:space="preserve">Senior Manager Employee Relations </w:t>
      </w:r>
      <w:r w:rsidR="00BA0A32" w:rsidRPr="00BA0A32">
        <w:rPr>
          <w:rFonts w:ascii="Calibri" w:hAnsi="Calibri" w:cs="Times New Roman"/>
          <w:b/>
          <w:bCs/>
          <w:color w:val="000000"/>
          <w:sz w:val="22"/>
          <w:szCs w:val="22"/>
          <w:lang w:val="en-CA"/>
        </w:rPr>
        <w:t>(</w:t>
      </w:r>
      <w:r w:rsidR="00217BD3">
        <w:rPr>
          <w:rFonts w:ascii="Calibri" w:hAnsi="Calibri" w:cs="Times New Roman"/>
          <w:b/>
          <w:bCs/>
          <w:color w:val="000000"/>
          <w:sz w:val="22"/>
          <w:szCs w:val="22"/>
          <w:lang w:val="en-CA"/>
        </w:rPr>
        <w:t>20xx – 20xx</w:t>
      </w:r>
      <w:r w:rsidR="00BA0A32" w:rsidRPr="00BA0A32">
        <w:rPr>
          <w:rFonts w:ascii="Calibri" w:hAnsi="Calibri" w:cs="Times New Roman"/>
          <w:b/>
          <w:bCs/>
          <w:color w:val="000000"/>
          <w:sz w:val="22"/>
          <w:szCs w:val="22"/>
          <w:lang w:val="en-CA"/>
        </w:rPr>
        <w:t>)</w:t>
      </w:r>
    </w:p>
    <w:p w14:paraId="02532D86" w14:textId="60C1F425" w:rsidR="004A0D60" w:rsidRPr="00BA0A32" w:rsidRDefault="00410C95" w:rsidP="00B21057">
      <w:pPr>
        <w:pStyle w:val="ListParagraph"/>
        <w:numPr>
          <w:ilvl w:val="0"/>
          <w:numId w:val="14"/>
        </w:numPr>
        <w:spacing w:after="100"/>
        <w:rPr>
          <w:rFonts w:ascii="Calibri" w:hAnsi="Calibri" w:cs="Times New Roman"/>
          <w:color w:val="000000"/>
          <w:sz w:val="22"/>
          <w:szCs w:val="22"/>
          <w:lang w:val="en-CA"/>
        </w:rPr>
      </w:pPr>
      <w:r>
        <w:rPr>
          <w:rFonts w:ascii="Calibri" w:hAnsi="Calibri" w:cs="Times New Roman"/>
          <w:bCs/>
          <w:color w:val="000000"/>
          <w:sz w:val="22"/>
          <w:szCs w:val="22"/>
          <w:lang w:val="en-CA"/>
        </w:rPr>
        <w:t xml:space="preserve">Led policy and program team owning HR programs including </w:t>
      </w:r>
      <w:r w:rsidR="004A0D60" w:rsidRPr="00BA0A32">
        <w:rPr>
          <w:rFonts w:ascii="Calibri" w:hAnsi="Calibri" w:cs="Times New Roman"/>
          <w:bCs/>
          <w:color w:val="000000"/>
          <w:sz w:val="22"/>
          <w:szCs w:val="22"/>
          <w:lang w:val="en-CA"/>
        </w:rPr>
        <w:t>Short-term Disability, Trauma/Critical Incident, Health and Safety, E</w:t>
      </w:r>
      <w:r>
        <w:rPr>
          <w:rFonts w:ascii="Calibri" w:hAnsi="Calibri" w:cs="Times New Roman"/>
          <w:bCs/>
          <w:color w:val="000000"/>
          <w:sz w:val="22"/>
          <w:szCs w:val="22"/>
          <w:lang w:val="en-CA"/>
        </w:rPr>
        <w:t xml:space="preserve">mployee </w:t>
      </w:r>
      <w:r w:rsidR="004A0D60" w:rsidRPr="00BA0A32">
        <w:rPr>
          <w:rFonts w:ascii="Calibri" w:hAnsi="Calibri" w:cs="Times New Roman"/>
          <w:bCs/>
          <w:color w:val="000000"/>
          <w:sz w:val="22"/>
          <w:szCs w:val="22"/>
          <w:lang w:val="en-CA"/>
        </w:rPr>
        <w:t>R</w:t>
      </w:r>
      <w:r>
        <w:rPr>
          <w:rFonts w:ascii="Calibri" w:hAnsi="Calibri" w:cs="Times New Roman"/>
          <w:bCs/>
          <w:color w:val="000000"/>
          <w:sz w:val="22"/>
          <w:szCs w:val="22"/>
          <w:lang w:val="en-CA"/>
        </w:rPr>
        <w:t>elations</w:t>
      </w:r>
      <w:r w:rsidR="004A0D60" w:rsidRPr="00BA0A32">
        <w:rPr>
          <w:rFonts w:ascii="Calibri" w:hAnsi="Calibri" w:cs="Times New Roman"/>
          <w:bCs/>
          <w:color w:val="000000"/>
          <w:sz w:val="22"/>
          <w:szCs w:val="22"/>
          <w:lang w:val="en-CA"/>
        </w:rPr>
        <w:t xml:space="preserve">, Code of Conduct, </w:t>
      </w:r>
      <w:r>
        <w:rPr>
          <w:rFonts w:ascii="Calibri" w:hAnsi="Calibri" w:cs="Times New Roman"/>
          <w:bCs/>
          <w:color w:val="000000"/>
          <w:sz w:val="22"/>
          <w:szCs w:val="22"/>
          <w:lang w:val="en-CA"/>
        </w:rPr>
        <w:t>a</w:t>
      </w:r>
      <w:r w:rsidR="005843AB">
        <w:rPr>
          <w:rFonts w:ascii="Calibri" w:hAnsi="Calibri" w:cs="Times New Roman"/>
          <w:bCs/>
          <w:color w:val="000000"/>
          <w:sz w:val="22"/>
          <w:szCs w:val="22"/>
          <w:lang w:val="en-CA"/>
        </w:rPr>
        <w:t xml:space="preserve">nd led </w:t>
      </w:r>
      <w:r w:rsidR="004A0D60" w:rsidRPr="00BA0A32">
        <w:rPr>
          <w:rFonts w:ascii="Calibri" w:hAnsi="Calibri" w:cs="Times New Roman"/>
          <w:bCs/>
          <w:color w:val="000000"/>
          <w:sz w:val="22"/>
          <w:szCs w:val="22"/>
          <w:lang w:val="en-CA"/>
        </w:rPr>
        <w:t xml:space="preserve">Respect </w:t>
      </w:r>
      <w:r>
        <w:rPr>
          <w:rFonts w:ascii="Calibri" w:hAnsi="Calibri" w:cs="Times New Roman"/>
          <w:bCs/>
          <w:color w:val="000000"/>
          <w:sz w:val="22"/>
          <w:szCs w:val="22"/>
          <w:lang w:val="en-CA"/>
        </w:rPr>
        <w:t xml:space="preserve">in the Workplace investigations. Negotiated </w:t>
      </w:r>
      <w:r w:rsidR="005843AB">
        <w:rPr>
          <w:rFonts w:ascii="Calibri" w:hAnsi="Calibri" w:cs="Times New Roman"/>
          <w:bCs/>
          <w:color w:val="000000"/>
          <w:sz w:val="22"/>
          <w:szCs w:val="22"/>
          <w:lang w:val="en-CA"/>
        </w:rPr>
        <w:t xml:space="preserve">and managed </w:t>
      </w:r>
      <w:r>
        <w:rPr>
          <w:rFonts w:ascii="Calibri" w:hAnsi="Calibri" w:cs="Times New Roman"/>
          <w:bCs/>
          <w:color w:val="000000"/>
          <w:sz w:val="22"/>
          <w:szCs w:val="22"/>
          <w:lang w:val="en-CA"/>
        </w:rPr>
        <w:t>external vendor contracts</w:t>
      </w:r>
      <w:r w:rsidR="005843AB">
        <w:rPr>
          <w:rFonts w:ascii="Calibri" w:hAnsi="Calibri" w:cs="Times New Roman"/>
          <w:bCs/>
          <w:color w:val="000000"/>
          <w:sz w:val="22"/>
          <w:szCs w:val="22"/>
          <w:lang w:val="en-CA"/>
        </w:rPr>
        <w:t xml:space="preserve"> ($4MM) and relationships.</w:t>
      </w:r>
    </w:p>
    <w:p w14:paraId="4C0630D1" w14:textId="74DB7B7E" w:rsidR="004A0D60" w:rsidRDefault="004A0D60" w:rsidP="00045017">
      <w:pPr>
        <w:ind w:left="360" w:hanging="360"/>
        <w:rPr>
          <w:rFonts w:ascii="Calibri" w:hAnsi="Calibri" w:cs="Times New Roman"/>
          <w:b/>
          <w:bCs/>
          <w:color w:val="000000"/>
          <w:sz w:val="22"/>
          <w:szCs w:val="22"/>
          <w:lang w:val="en-CA"/>
        </w:rPr>
      </w:pPr>
      <w:r w:rsidRPr="00BA0A32">
        <w:rPr>
          <w:rFonts w:ascii="Calibri" w:hAnsi="Calibri" w:cs="Times New Roman"/>
          <w:b/>
          <w:bCs/>
          <w:color w:val="000000"/>
          <w:sz w:val="22"/>
          <w:szCs w:val="22"/>
          <w:lang w:val="en-CA"/>
        </w:rPr>
        <w:t>Senior Manager Employee Communications</w:t>
      </w:r>
      <w:r w:rsidR="00BA0A32" w:rsidRPr="00BA0A32">
        <w:rPr>
          <w:rFonts w:ascii="Calibri" w:hAnsi="Calibri" w:cs="Times New Roman"/>
          <w:b/>
          <w:bCs/>
          <w:color w:val="000000"/>
          <w:sz w:val="22"/>
          <w:szCs w:val="22"/>
          <w:lang w:val="en-CA"/>
        </w:rPr>
        <w:t xml:space="preserve"> – Corporate &amp; Public Affairs (20</w:t>
      </w:r>
      <w:r w:rsidR="00217BD3">
        <w:rPr>
          <w:rFonts w:ascii="Calibri" w:hAnsi="Calibri" w:cs="Times New Roman"/>
          <w:b/>
          <w:bCs/>
          <w:color w:val="000000"/>
          <w:sz w:val="22"/>
          <w:szCs w:val="22"/>
          <w:lang w:val="en-CA"/>
        </w:rPr>
        <w:t>xx</w:t>
      </w:r>
      <w:r w:rsidR="00BA0A32" w:rsidRPr="00BA0A32">
        <w:rPr>
          <w:rFonts w:ascii="Calibri" w:hAnsi="Calibri" w:cs="Times New Roman"/>
          <w:b/>
          <w:bCs/>
          <w:color w:val="000000"/>
          <w:sz w:val="22"/>
          <w:szCs w:val="22"/>
          <w:lang w:val="en-CA"/>
        </w:rPr>
        <w:t>)</w:t>
      </w:r>
    </w:p>
    <w:p w14:paraId="7939515E" w14:textId="50778441" w:rsidR="00E41269" w:rsidRPr="00E41269" w:rsidRDefault="00E41269" w:rsidP="00E41269">
      <w:pPr>
        <w:pStyle w:val="ListParagraph"/>
        <w:numPr>
          <w:ilvl w:val="0"/>
          <w:numId w:val="14"/>
        </w:numPr>
        <w:rPr>
          <w:rFonts w:ascii="Calibri" w:hAnsi="Calibri" w:cs="Times New Roman"/>
          <w:bCs/>
          <w:color w:val="000000"/>
          <w:sz w:val="22"/>
          <w:szCs w:val="22"/>
          <w:lang w:val="en-CA"/>
        </w:rPr>
      </w:pPr>
      <w:r>
        <w:rPr>
          <w:rFonts w:ascii="Calibri" w:hAnsi="Calibri" w:cs="Times New Roman"/>
          <w:bCs/>
          <w:color w:val="000000"/>
          <w:sz w:val="22"/>
          <w:szCs w:val="22"/>
          <w:lang w:val="en-CA"/>
        </w:rPr>
        <w:t xml:space="preserve">Led internal communications team and strategy during </w:t>
      </w:r>
      <w:r w:rsidR="0027020D">
        <w:rPr>
          <w:rFonts w:ascii="Calibri" w:hAnsi="Calibri" w:cs="Times New Roman"/>
          <w:bCs/>
          <w:color w:val="000000"/>
          <w:sz w:val="22"/>
          <w:szCs w:val="22"/>
          <w:lang w:val="en-CA"/>
        </w:rPr>
        <w:t>COMPANY</w:t>
      </w:r>
      <w:r>
        <w:rPr>
          <w:rFonts w:ascii="Calibri" w:hAnsi="Calibri" w:cs="Times New Roman"/>
          <w:bCs/>
          <w:color w:val="000000"/>
          <w:sz w:val="22"/>
          <w:szCs w:val="22"/>
          <w:lang w:val="en-CA"/>
        </w:rPr>
        <w:t>/Canada Trust integration including internal change management for sale of 13 branches and CT MasterCard business.</w:t>
      </w:r>
    </w:p>
    <w:p w14:paraId="1E865B7D" w14:textId="77777777" w:rsidR="00DA643D" w:rsidRDefault="00DA643D" w:rsidP="004A0D60">
      <w:pPr>
        <w:ind w:left="360" w:hanging="360"/>
        <w:rPr>
          <w:rFonts w:ascii="Calibri" w:hAnsi="Calibri" w:cs="Times New Roman"/>
          <w:b/>
          <w:bCs/>
          <w:color w:val="000000"/>
          <w:sz w:val="22"/>
          <w:szCs w:val="22"/>
          <w:lang w:val="en-CA"/>
        </w:rPr>
      </w:pPr>
    </w:p>
    <w:p w14:paraId="646E911A" w14:textId="7E9C14A0" w:rsidR="00DA643D" w:rsidRDefault="000860BC" w:rsidP="00BA3EC6">
      <w:pPr>
        <w:ind w:left="360" w:hanging="360"/>
        <w:jc w:val="center"/>
        <w:rPr>
          <w:rFonts w:ascii="Calibri" w:hAnsi="Calibri" w:cs="Times New Roman"/>
          <w:b/>
          <w:bCs/>
          <w:color w:val="000000"/>
          <w:lang w:val="en-CA"/>
        </w:rPr>
      </w:pPr>
      <w:r>
        <w:rPr>
          <w:rFonts w:ascii="Calibri" w:hAnsi="Calibri" w:cs="Times New Roman"/>
          <w:b/>
          <w:bCs/>
          <w:color w:val="000000"/>
          <w:lang w:val="en-CA"/>
        </w:rPr>
        <w:t>EDUCATION &amp; PROFESSIONAL DEVELOPMENT</w:t>
      </w:r>
    </w:p>
    <w:p w14:paraId="352774A8" w14:textId="0292DFF4" w:rsidR="002D3A50" w:rsidRPr="00EF6CDF" w:rsidRDefault="002D3A50" w:rsidP="002D3A50">
      <w:pPr>
        <w:pStyle w:val="Achievement"/>
        <w:numPr>
          <w:ilvl w:val="0"/>
          <w:numId w:val="15"/>
        </w:numPr>
        <w:spacing w:after="0" w:line="240" w:lineRule="auto"/>
        <w:rPr>
          <w:rFonts w:ascii="Calibri" w:hAnsi="Calibri"/>
        </w:rPr>
      </w:pPr>
      <w:r w:rsidRPr="00EF6CDF">
        <w:rPr>
          <w:rFonts w:ascii="Calibri" w:hAnsi="Calibri"/>
        </w:rPr>
        <w:t>WXN Alumnae Group Mentoring Program</w:t>
      </w:r>
      <w:r w:rsidR="00CE417C">
        <w:rPr>
          <w:rFonts w:ascii="Calibri" w:hAnsi="Calibri"/>
        </w:rPr>
        <w:t xml:space="preserve">, </w:t>
      </w:r>
      <w:r>
        <w:rPr>
          <w:rFonts w:ascii="Calibri" w:hAnsi="Calibri"/>
        </w:rPr>
        <w:t>20</w:t>
      </w:r>
      <w:r w:rsidR="00217BD3">
        <w:rPr>
          <w:rFonts w:ascii="Calibri" w:hAnsi="Calibri"/>
        </w:rPr>
        <w:t>xx</w:t>
      </w:r>
    </w:p>
    <w:p w14:paraId="45B31AB0" w14:textId="5C2D6574" w:rsidR="002D3A50" w:rsidRPr="00EF6CDF" w:rsidRDefault="002D3A50" w:rsidP="002D3A50">
      <w:pPr>
        <w:pStyle w:val="Achievement"/>
        <w:numPr>
          <w:ilvl w:val="0"/>
          <w:numId w:val="15"/>
        </w:numPr>
        <w:spacing w:after="0" w:line="240" w:lineRule="auto"/>
        <w:rPr>
          <w:rFonts w:ascii="Calibri" w:hAnsi="Calibri"/>
        </w:rPr>
      </w:pPr>
      <w:r w:rsidRPr="00EF6CDF">
        <w:rPr>
          <w:rFonts w:ascii="Calibri" w:hAnsi="Calibri"/>
        </w:rPr>
        <w:t>Wisdom II Mentoring Program</w:t>
      </w:r>
      <w:r w:rsidR="00CE417C">
        <w:rPr>
          <w:rFonts w:ascii="Calibri" w:hAnsi="Calibri"/>
        </w:rPr>
        <w:t xml:space="preserve">, </w:t>
      </w:r>
      <w:r>
        <w:rPr>
          <w:rFonts w:ascii="Calibri" w:hAnsi="Calibri"/>
        </w:rPr>
        <w:t>20</w:t>
      </w:r>
      <w:r w:rsidR="00217BD3">
        <w:rPr>
          <w:rFonts w:ascii="Calibri" w:hAnsi="Calibri"/>
        </w:rPr>
        <w:t>xx</w:t>
      </w:r>
    </w:p>
    <w:p w14:paraId="03139A9F" w14:textId="1B8BBFEA" w:rsidR="002D3A50" w:rsidRPr="00BB73DC" w:rsidRDefault="002D3A50" w:rsidP="002D3A50">
      <w:pPr>
        <w:pStyle w:val="JobTitle"/>
        <w:numPr>
          <w:ilvl w:val="0"/>
          <w:numId w:val="15"/>
        </w:numPr>
        <w:spacing w:before="0" w:after="0" w:line="240" w:lineRule="auto"/>
        <w:rPr>
          <w:rFonts w:ascii="Calibri" w:hAnsi="Calibri"/>
          <w:i w:val="0"/>
          <w:sz w:val="22"/>
          <w:szCs w:val="22"/>
        </w:rPr>
      </w:pPr>
      <w:r w:rsidRPr="00EF6CDF">
        <w:rPr>
          <w:rFonts w:ascii="Calibri" w:hAnsi="Calibri"/>
          <w:i w:val="0"/>
          <w:sz w:val="22"/>
          <w:szCs w:val="22"/>
        </w:rPr>
        <w:t>University of Toronto (OISE)</w:t>
      </w:r>
      <w:r w:rsidR="00CE417C">
        <w:rPr>
          <w:rFonts w:ascii="Calibri" w:hAnsi="Calibri"/>
          <w:i w:val="0"/>
          <w:sz w:val="22"/>
          <w:szCs w:val="22"/>
        </w:rPr>
        <w:t xml:space="preserve">, </w:t>
      </w:r>
      <w:r>
        <w:rPr>
          <w:rFonts w:ascii="Calibri" w:hAnsi="Calibri"/>
          <w:i w:val="0"/>
          <w:sz w:val="22"/>
          <w:szCs w:val="22"/>
        </w:rPr>
        <w:t>(M. Ed.) Masters in Education</w:t>
      </w:r>
      <w:r w:rsidR="00CE417C">
        <w:rPr>
          <w:rFonts w:ascii="Calibri" w:hAnsi="Calibri"/>
          <w:i w:val="0"/>
          <w:sz w:val="22"/>
          <w:szCs w:val="22"/>
        </w:rPr>
        <w:t xml:space="preserve">, </w:t>
      </w:r>
      <w:r w:rsidRPr="00BB73DC">
        <w:rPr>
          <w:rFonts w:ascii="Calibri" w:hAnsi="Calibri"/>
          <w:i w:val="0"/>
          <w:sz w:val="22"/>
          <w:szCs w:val="22"/>
        </w:rPr>
        <w:t>20</w:t>
      </w:r>
      <w:r w:rsidR="00217BD3">
        <w:rPr>
          <w:rFonts w:ascii="Calibri" w:hAnsi="Calibri"/>
          <w:i w:val="0"/>
          <w:sz w:val="22"/>
          <w:szCs w:val="22"/>
        </w:rPr>
        <w:t>xx</w:t>
      </w:r>
    </w:p>
    <w:p w14:paraId="570F4D48" w14:textId="01B39FDD" w:rsidR="002D3A50" w:rsidRDefault="002D3A50" w:rsidP="002D3A50">
      <w:pPr>
        <w:pStyle w:val="Achievement"/>
        <w:numPr>
          <w:ilvl w:val="0"/>
          <w:numId w:val="15"/>
        </w:numPr>
        <w:spacing w:after="0" w:line="240" w:lineRule="auto"/>
        <w:rPr>
          <w:rFonts w:ascii="Calibri" w:hAnsi="Calibri"/>
          <w:szCs w:val="22"/>
        </w:rPr>
      </w:pPr>
      <w:r w:rsidRPr="00BB73DC">
        <w:rPr>
          <w:rFonts w:ascii="Calibri" w:hAnsi="Calibri"/>
          <w:szCs w:val="22"/>
        </w:rPr>
        <w:t>The Canadian Securities Institute</w:t>
      </w:r>
      <w:r w:rsidR="00CE417C">
        <w:rPr>
          <w:rFonts w:ascii="Calibri" w:hAnsi="Calibri"/>
          <w:szCs w:val="22"/>
        </w:rPr>
        <w:t xml:space="preserve">, </w:t>
      </w:r>
      <w:r w:rsidRPr="00BB73DC">
        <w:rPr>
          <w:rFonts w:ascii="Calibri" w:hAnsi="Calibri"/>
          <w:szCs w:val="22"/>
        </w:rPr>
        <w:t>Canadian Securities Course</w:t>
      </w:r>
      <w:r w:rsidR="00CE417C">
        <w:rPr>
          <w:rFonts w:ascii="Calibri" w:hAnsi="Calibri"/>
          <w:szCs w:val="22"/>
        </w:rPr>
        <w:t xml:space="preserve">, </w:t>
      </w:r>
      <w:r w:rsidR="00217BD3">
        <w:rPr>
          <w:rFonts w:ascii="Calibri" w:hAnsi="Calibri"/>
          <w:szCs w:val="22"/>
        </w:rPr>
        <w:t>20xx</w:t>
      </w:r>
    </w:p>
    <w:p w14:paraId="040CB1A6" w14:textId="43DEF71F" w:rsidR="002D3A50" w:rsidRDefault="002D3A50" w:rsidP="002D3A50">
      <w:pPr>
        <w:pStyle w:val="Achievement"/>
        <w:numPr>
          <w:ilvl w:val="0"/>
          <w:numId w:val="15"/>
        </w:numPr>
        <w:spacing w:after="0" w:line="240" w:lineRule="auto"/>
        <w:rPr>
          <w:rFonts w:ascii="Calibri" w:hAnsi="Calibri"/>
          <w:szCs w:val="22"/>
        </w:rPr>
      </w:pPr>
      <w:r w:rsidRPr="002D3A50">
        <w:rPr>
          <w:rFonts w:ascii="Calibri" w:hAnsi="Calibri"/>
          <w:szCs w:val="22"/>
        </w:rPr>
        <w:t>University of Toronto</w:t>
      </w:r>
      <w:r w:rsidR="00CE417C">
        <w:rPr>
          <w:rFonts w:ascii="Calibri" w:hAnsi="Calibri"/>
          <w:szCs w:val="22"/>
        </w:rPr>
        <w:t>,</w:t>
      </w:r>
      <w:r w:rsidRPr="002D3A50">
        <w:rPr>
          <w:rFonts w:ascii="Calibri" w:hAnsi="Calibri"/>
          <w:szCs w:val="22"/>
        </w:rPr>
        <w:t xml:space="preserve"> (Hon. B.Sc.) Bachelor of Science, Honors</w:t>
      </w:r>
      <w:r w:rsidR="00CE417C">
        <w:rPr>
          <w:rFonts w:ascii="Calibri" w:hAnsi="Calibri"/>
          <w:szCs w:val="22"/>
        </w:rPr>
        <w:t>,</w:t>
      </w:r>
      <w:r w:rsidRPr="002D3A50">
        <w:rPr>
          <w:rFonts w:ascii="Calibri" w:hAnsi="Calibri"/>
          <w:szCs w:val="22"/>
        </w:rPr>
        <w:t xml:space="preserve"> Psychology and Commerce</w:t>
      </w:r>
      <w:r w:rsidR="00CE417C">
        <w:rPr>
          <w:rFonts w:ascii="Calibri" w:hAnsi="Calibri"/>
          <w:szCs w:val="22"/>
        </w:rPr>
        <w:t xml:space="preserve">, </w:t>
      </w:r>
      <w:r w:rsidR="00217BD3">
        <w:rPr>
          <w:rFonts w:ascii="Calibri" w:hAnsi="Calibri"/>
          <w:szCs w:val="22"/>
        </w:rPr>
        <w:t>20xx</w:t>
      </w:r>
    </w:p>
    <w:p w14:paraId="02FDB1A0" w14:textId="77777777" w:rsidR="00BA3EC6" w:rsidRDefault="00BA3EC6" w:rsidP="007B5B20">
      <w:pPr>
        <w:pStyle w:val="Achievement"/>
        <w:spacing w:after="0" w:line="240" w:lineRule="auto"/>
        <w:ind w:left="0" w:firstLine="0"/>
        <w:rPr>
          <w:rFonts w:ascii="Calibri" w:hAnsi="Calibri"/>
          <w:szCs w:val="22"/>
        </w:rPr>
      </w:pPr>
    </w:p>
    <w:sectPr w:rsidR="00BA3EC6" w:rsidSect="00A00149">
      <w:headerReference w:type="even" r:id="rId10"/>
      <w:headerReference w:type="default" r:id="rId11"/>
      <w:footerReference w:type="even" r:id="rId12"/>
      <w:footerReference w:type="default" r:id="rId13"/>
      <w:headerReference w:type="first" r:id="rId14"/>
      <w:footerReference w:type="first" r:id="rId15"/>
      <w:pgSz w:w="12240" w:h="15840" w:code="1"/>
      <w:pgMar w:top="851" w:right="1134" w:bottom="851" w:left="1134" w:header="7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9807F" w14:textId="77777777" w:rsidR="00BA3EC6" w:rsidRDefault="00BA3EC6" w:rsidP="003666A0">
      <w:r>
        <w:separator/>
      </w:r>
    </w:p>
  </w:endnote>
  <w:endnote w:type="continuationSeparator" w:id="0">
    <w:p w14:paraId="7F01C48C" w14:textId="77777777" w:rsidR="00BA3EC6" w:rsidRDefault="00BA3EC6" w:rsidP="0036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F2A6" w14:textId="77777777" w:rsidR="00217BD3" w:rsidRDefault="00217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9619" w14:textId="7793F92A" w:rsidR="00BA3EC6" w:rsidRPr="003666A0" w:rsidRDefault="00217BD3" w:rsidP="00045017">
    <w:pPr>
      <w:pStyle w:val="Footer"/>
      <w:pBdr>
        <w:top w:val="single" w:sz="2" w:space="1" w:color="auto"/>
      </w:pBdr>
      <w:tabs>
        <w:tab w:val="clear" w:pos="4680"/>
        <w:tab w:val="clear" w:pos="9360"/>
        <w:tab w:val="right" w:pos="9900"/>
      </w:tabs>
      <w:rPr>
        <w:rFonts w:ascii="Calibri" w:hAnsi="Calibri" w:cs="Calibri"/>
        <w:sz w:val="20"/>
        <w:szCs w:val="20"/>
        <w:lang w:val="en-CA"/>
      </w:rPr>
    </w:pPr>
    <w:r>
      <w:rPr>
        <w:rFonts w:ascii="Calibri" w:hAnsi="Calibri" w:cs="Calibri"/>
        <w:b/>
        <w:sz w:val="20"/>
        <w:szCs w:val="20"/>
        <w:lang w:val="en-CA"/>
      </w:rPr>
      <w:t>Name</w:t>
    </w:r>
    <w:r w:rsidR="00BA3EC6" w:rsidRPr="003666A0">
      <w:rPr>
        <w:rFonts w:ascii="Calibri" w:hAnsi="Calibri" w:cs="Calibri"/>
        <w:b/>
        <w:sz w:val="20"/>
        <w:szCs w:val="20"/>
        <w:lang w:val="en-CA"/>
      </w:rPr>
      <w:t>,</w:t>
    </w:r>
    <w:r w:rsidR="00BA3EC6" w:rsidRPr="003666A0">
      <w:rPr>
        <w:rFonts w:ascii="Calibri" w:hAnsi="Calibri" w:cs="Calibri"/>
        <w:sz w:val="20"/>
        <w:szCs w:val="20"/>
        <w:lang w:val="en-CA"/>
      </w:rPr>
      <w:t xml:space="preserve"> M.ED.</w:t>
    </w:r>
    <w:r w:rsidR="00BA3EC6" w:rsidRPr="003666A0">
      <w:rPr>
        <w:rFonts w:ascii="Calibri" w:hAnsi="Calibri" w:cs="Calibri"/>
        <w:sz w:val="20"/>
        <w:szCs w:val="20"/>
        <w:lang w:val="en-CA"/>
      </w:rPr>
      <w:tab/>
      <w:t xml:space="preserve">Page </w:t>
    </w:r>
    <w:r w:rsidR="00BA3EC6" w:rsidRPr="003666A0">
      <w:rPr>
        <w:rFonts w:ascii="Calibri" w:hAnsi="Calibri" w:cs="Calibri"/>
        <w:b/>
        <w:bCs/>
        <w:sz w:val="20"/>
        <w:szCs w:val="20"/>
        <w:lang w:val="en-CA"/>
      </w:rPr>
      <w:fldChar w:fldCharType="begin"/>
    </w:r>
    <w:r w:rsidR="00BA3EC6" w:rsidRPr="003666A0">
      <w:rPr>
        <w:rFonts w:ascii="Calibri" w:hAnsi="Calibri" w:cs="Calibri"/>
        <w:b/>
        <w:bCs/>
        <w:sz w:val="20"/>
        <w:szCs w:val="20"/>
        <w:lang w:val="en-CA"/>
      </w:rPr>
      <w:instrText xml:space="preserve"> PAGE  \* Arabic  \* MERGEFORMAT </w:instrText>
    </w:r>
    <w:r w:rsidR="00BA3EC6" w:rsidRPr="003666A0">
      <w:rPr>
        <w:rFonts w:ascii="Calibri" w:hAnsi="Calibri" w:cs="Calibri"/>
        <w:b/>
        <w:bCs/>
        <w:sz w:val="20"/>
        <w:szCs w:val="20"/>
        <w:lang w:val="en-CA"/>
      </w:rPr>
      <w:fldChar w:fldCharType="separate"/>
    </w:r>
    <w:r w:rsidR="00A00149">
      <w:rPr>
        <w:rFonts w:ascii="Calibri" w:hAnsi="Calibri" w:cs="Calibri"/>
        <w:b/>
        <w:bCs/>
        <w:noProof/>
        <w:sz w:val="20"/>
        <w:szCs w:val="20"/>
        <w:lang w:val="en-CA"/>
      </w:rPr>
      <w:t>3</w:t>
    </w:r>
    <w:r w:rsidR="00BA3EC6" w:rsidRPr="003666A0">
      <w:rPr>
        <w:rFonts w:ascii="Calibri" w:hAnsi="Calibri" w:cs="Calibri"/>
        <w:b/>
        <w:bCs/>
        <w:sz w:val="20"/>
        <w:szCs w:val="20"/>
        <w:lang w:val="en-CA"/>
      </w:rPr>
      <w:fldChar w:fldCharType="end"/>
    </w:r>
    <w:r w:rsidR="00BA3EC6" w:rsidRPr="003666A0">
      <w:rPr>
        <w:rFonts w:ascii="Calibri" w:hAnsi="Calibri" w:cs="Calibri"/>
        <w:sz w:val="20"/>
        <w:szCs w:val="20"/>
        <w:lang w:val="en-CA"/>
      </w:rPr>
      <w:t xml:space="preserve">/ </w:t>
    </w:r>
    <w:r w:rsidR="00BA3EC6" w:rsidRPr="003666A0">
      <w:rPr>
        <w:rFonts w:ascii="Calibri" w:hAnsi="Calibri" w:cs="Calibri"/>
        <w:b/>
        <w:bCs/>
        <w:sz w:val="20"/>
        <w:szCs w:val="20"/>
        <w:lang w:val="en-CA"/>
      </w:rPr>
      <w:fldChar w:fldCharType="begin"/>
    </w:r>
    <w:r w:rsidR="00BA3EC6" w:rsidRPr="003666A0">
      <w:rPr>
        <w:rFonts w:ascii="Calibri" w:hAnsi="Calibri" w:cs="Calibri"/>
        <w:b/>
        <w:bCs/>
        <w:sz w:val="20"/>
        <w:szCs w:val="20"/>
        <w:lang w:val="en-CA"/>
      </w:rPr>
      <w:instrText xml:space="preserve"> NUMPAGES  \* Arabic  \* MERGEFORMAT </w:instrText>
    </w:r>
    <w:r w:rsidR="00BA3EC6" w:rsidRPr="003666A0">
      <w:rPr>
        <w:rFonts w:ascii="Calibri" w:hAnsi="Calibri" w:cs="Calibri"/>
        <w:b/>
        <w:bCs/>
        <w:sz w:val="20"/>
        <w:szCs w:val="20"/>
        <w:lang w:val="en-CA"/>
      </w:rPr>
      <w:fldChar w:fldCharType="separate"/>
    </w:r>
    <w:r w:rsidR="00A00149">
      <w:rPr>
        <w:rFonts w:ascii="Calibri" w:hAnsi="Calibri" w:cs="Calibri"/>
        <w:b/>
        <w:bCs/>
        <w:noProof/>
        <w:sz w:val="20"/>
        <w:szCs w:val="20"/>
        <w:lang w:val="en-CA"/>
      </w:rPr>
      <w:t>3</w:t>
    </w:r>
    <w:r w:rsidR="00BA3EC6" w:rsidRPr="003666A0">
      <w:rPr>
        <w:rFonts w:ascii="Calibri" w:hAnsi="Calibri" w:cs="Calibri"/>
        <w:b/>
        <w:bCs/>
        <w:sz w:val="20"/>
        <w:szCs w:val="20"/>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F724" w14:textId="77777777" w:rsidR="00217BD3" w:rsidRDefault="0021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83D3" w14:textId="77777777" w:rsidR="00BA3EC6" w:rsidRDefault="00BA3EC6" w:rsidP="003666A0">
      <w:r>
        <w:separator/>
      </w:r>
    </w:p>
  </w:footnote>
  <w:footnote w:type="continuationSeparator" w:id="0">
    <w:p w14:paraId="5A573A45" w14:textId="77777777" w:rsidR="00BA3EC6" w:rsidRDefault="00BA3EC6" w:rsidP="0036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F374" w14:textId="77777777" w:rsidR="00217BD3" w:rsidRDefault="00217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4760" w14:textId="77777777" w:rsidR="00217BD3" w:rsidRDefault="00217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DD74" w14:textId="77777777" w:rsidR="00217BD3" w:rsidRDefault="00217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072E"/>
    <w:multiLevelType w:val="hybridMultilevel"/>
    <w:tmpl w:val="53F6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C65B6"/>
    <w:multiLevelType w:val="hybridMultilevel"/>
    <w:tmpl w:val="90023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40005"/>
    <w:multiLevelType w:val="hybridMultilevel"/>
    <w:tmpl w:val="4DE6C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FF3DA1"/>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183276C1"/>
    <w:multiLevelType w:val="hybridMultilevel"/>
    <w:tmpl w:val="329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B26E2"/>
    <w:multiLevelType w:val="hybridMultilevel"/>
    <w:tmpl w:val="AC8E5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2803E8"/>
    <w:multiLevelType w:val="hybridMultilevel"/>
    <w:tmpl w:val="047C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31BF0"/>
    <w:multiLevelType w:val="singleLevel"/>
    <w:tmpl w:val="04090001"/>
    <w:lvl w:ilvl="0">
      <w:start w:val="1"/>
      <w:numFmt w:val="bullet"/>
      <w:lvlText w:val=""/>
      <w:lvlJc w:val="left"/>
      <w:pPr>
        <w:ind w:left="360" w:hanging="360"/>
      </w:pPr>
      <w:rPr>
        <w:rFonts w:ascii="Symbol" w:hAnsi="Symbol" w:hint="default"/>
      </w:rPr>
    </w:lvl>
  </w:abstractNum>
  <w:abstractNum w:abstractNumId="8" w15:restartNumberingAfterBreak="0">
    <w:nsid w:val="32477E29"/>
    <w:multiLevelType w:val="hybridMultilevel"/>
    <w:tmpl w:val="82EAEE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D60021"/>
    <w:multiLevelType w:val="hybridMultilevel"/>
    <w:tmpl w:val="375E9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1629C"/>
    <w:multiLevelType w:val="hybridMultilevel"/>
    <w:tmpl w:val="6A36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7F3406"/>
    <w:multiLevelType w:val="hybridMultilevel"/>
    <w:tmpl w:val="102A6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C1178B"/>
    <w:multiLevelType w:val="hybridMultilevel"/>
    <w:tmpl w:val="E2EA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D5A00"/>
    <w:multiLevelType w:val="hybridMultilevel"/>
    <w:tmpl w:val="F2CAD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5149B"/>
    <w:multiLevelType w:val="hybridMultilevel"/>
    <w:tmpl w:val="6E30B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375952"/>
    <w:multiLevelType w:val="hybridMultilevel"/>
    <w:tmpl w:val="F556650A"/>
    <w:lvl w:ilvl="0" w:tplc="FFFFFFFF">
      <w:start w:val="1"/>
      <w:numFmt w:val="bullet"/>
      <w:lvlText w:val=""/>
      <w:legacy w:legacy="1" w:legacySpace="0" w:legacyIndent="360"/>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566EA"/>
    <w:multiLevelType w:val="hybridMultilevel"/>
    <w:tmpl w:val="D27A4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253E06"/>
    <w:multiLevelType w:val="hybridMultilevel"/>
    <w:tmpl w:val="3C1A0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4"/>
  </w:num>
  <w:num w:numId="4">
    <w:abstractNumId w:val="3"/>
  </w:num>
  <w:num w:numId="5">
    <w:abstractNumId w:val="10"/>
  </w:num>
  <w:num w:numId="6">
    <w:abstractNumId w:val="9"/>
  </w:num>
  <w:num w:numId="7">
    <w:abstractNumId w:val="11"/>
  </w:num>
  <w:num w:numId="8">
    <w:abstractNumId w:val="8"/>
  </w:num>
  <w:num w:numId="9">
    <w:abstractNumId w:val="0"/>
  </w:num>
  <w:num w:numId="10">
    <w:abstractNumId w:val="5"/>
  </w:num>
  <w:num w:numId="11">
    <w:abstractNumId w:val="4"/>
  </w:num>
  <w:num w:numId="12">
    <w:abstractNumId w:val="16"/>
  </w:num>
  <w:num w:numId="13">
    <w:abstractNumId w:val="17"/>
  </w:num>
  <w:num w:numId="14">
    <w:abstractNumId w:val="2"/>
  </w:num>
  <w:num w:numId="15">
    <w:abstractNumId w:val="6"/>
  </w:num>
  <w:num w:numId="16">
    <w:abstractNumId w:val="1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AC"/>
    <w:rsid w:val="00006103"/>
    <w:rsid w:val="00045017"/>
    <w:rsid w:val="00061FE7"/>
    <w:rsid w:val="0008581F"/>
    <w:rsid w:val="000860BC"/>
    <w:rsid w:val="0009559F"/>
    <w:rsid w:val="000A4AD9"/>
    <w:rsid w:val="000C4E77"/>
    <w:rsid w:val="000D1D9E"/>
    <w:rsid w:val="000F67BB"/>
    <w:rsid w:val="00130780"/>
    <w:rsid w:val="0016203D"/>
    <w:rsid w:val="001632AC"/>
    <w:rsid w:val="001A4680"/>
    <w:rsid w:val="001A5917"/>
    <w:rsid w:val="001E158E"/>
    <w:rsid w:val="001F4001"/>
    <w:rsid w:val="001F7D0F"/>
    <w:rsid w:val="00217BD3"/>
    <w:rsid w:val="00237961"/>
    <w:rsid w:val="00267DEA"/>
    <w:rsid w:val="0027020D"/>
    <w:rsid w:val="00272AFC"/>
    <w:rsid w:val="00276F06"/>
    <w:rsid w:val="002A0DB6"/>
    <w:rsid w:val="002D3A50"/>
    <w:rsid w:val="00314967"/>
    <w:rsid w:val="00316E9C"/>
    <w:rsid w:val="003203C3"/>
    <w:rsid w:val="003341A0"/>
    <w:rsid w:val="003346DA"/>
    <w:rsid w:val="003540A8"/>
    <w:rsid w:val="00355D39"/>
    <w:rsid w:val="003666A0"/>
    <w:rsid w:val="00374D49"/>
    <w:rsid w:val="003815DD"/>
    <w:rsid w:val="003F04C7"/>
    <w:rsid w:val="00406690"/>
    <w:rsid w:val="00410C95"/>
    <w:rsid w:val="0042374F"/>
    <w:rsid w:val="00435A51"/>
    <w:rsid w:val="004430B9"/>
    <w:rsid w:val="004518EF"/>
    <w:rsid w:val="00456E30"/>
    <w:rsid w:val="004A0D60"/>
    <w:rsid w:val="004F5B54"/>
    <w:rsid w:val="00554727"/>
    <w:rsid w:val="005658E0"/>
    <w:rsid w:val="005843AB"/>
    <w:rsid w:val="005B7E3D"/>
    <w:rsid w:val="005C0459"/>
    <w:rsid w:val="00606AE1"/>
    <w:rsid w:val="00613385"/>
    <w:rsid w:val="006671F1"/>
    <w:rsid w:val="00685160"/>
    <w:rsid w:val="006A6503"/>
    <w:rsid w:val="006B743B"/>
    <w:rsid w:val="006F3F39"/>
    <w:rsid w:val="00705144"/>
    <w:rsid w:val="0072571D"/>
    <w:rsid w:val="007815B3"/>
    <w:rsid w:val="007B5B20"/>
    <w:rsid w:val="007D77F4"/>
    <w:rsid w:val="00807D01"/>
    <w:rsid w:val="00807FC4"/>
    <w:rsid w:val="00821302"/>
    <w:rsid w:val="008A0BDE"/>
    <w:rsid w:val="008B4017"/>
    <w:rsid w:val="009221F0"/>
    <w:rsid w:val="00937E49"/>
    <w:rsid w:val="00960094"/>
    <w:rsid w:val="00972E8D"/>
    <w:rsid w:val="00973E61"/>
    <w:rsid w:val="00A00149"/>
    <w:rsid w:val="00A370AB"/>
    <w:rsid w:val="00A37DA1"/>
    <w:rsid w:val="00A4323C"/>
    <w:rsid w:val="00A5139A"/>
    <w:rsid w:val="00A51B86"/>
    <w:rsid w:val="00A52022"/>
    <w:rsid w:val="00A87AA2"/>
    <w:rsid w:val="00AD1246"/>
    <w:rsid w:val="00AD30D5"/>
    <w:rsid w:val="00AF1C0E"/>
    <w:rsid w:val="00B21057"/>
    <w:rsid w:val="00B22878"/>
    <w:rsid w:val="00B276C8"/>
    <w:rsid w:val="00B83E44"/>
    <w:rsid w:val="00B917B0"/>
    <w:rsid w:val="00BA0A32"/>
    <w:rsid w:val="00BA32E2"/>
    <w:rsid w:val="00BA3EC6"/>
    <w:rsid w:val="00BD2C05"/>
    <w:rsid w:val="00BF2F5C"/>
    <w:rsid w:val="00C058A0"/>
    <w:rsid w:val="00C10263"/>
    <w:rsid w:val="00C41488"/>
    <w:rsid w:val="00C4638D"/>
    <w:rsid w:val="00CD283A"/>
    <w:rsid w:val="00CE417C"/>
    <w:rsid w:val="00CE47C8"/>
    <w:rsid w:val="00CF1330"/>
    <w:rsid w:val="00CF256E"/>
    <w:rsid w:val="00DA2C19"/>
    <w:rsid w:val="00DA643D"/>
    <w:rsid w:val="00E41269"/>
    <w:rsid w:val="00E51D47"/>
    <w:rsid w:val="00E54730"/>
    <w:rsid w:val="00E94A0B"/>
    <w:rsid w:val="00EA527A"/>
    <w:rsid w:val="00EC4876"/>
    <w:rsid w:val="00EC5155"/>
    <w:rsid w:val="00ED76AC"/>
    <w:rsid w:val="00F632B3"/>
    <w:rsid w:val="00F842A8"/>
    <w:rsid w:val="00F86F98"/>
    <w:rsid w:val="00F94939"/>
    <w:rsid w:val="00F96DE9"/>
    <w:rsid w:val="00FD4FCF"/>
    <w:rsid w:val="00FD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0B7B9"/>
  <w14:defaultImageDpi w14:val="300"/>
  <w15:docId w15:val="{74D8F19D-AE0F-4AA7-8C58-95BE03CC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2">
    <w:name w:val="Address 2"/>
    <w:basedOn w:val="Normal"/>
    <w:rsid w:val="00276F06"/>
    <w:pPr>
      <w:framePr w:w="8640" w:h="1310" w:hRule="exact" w:wrap="notBeside" w:vAnchor="page" w:hAnchor="page" w:xAlign="center" w:yAlign="bottom" w:anchorLock="1"/>
      <w:spacing w:line="160" w:lineRule="atLeast"/>
      <w:jc w:val="center"/>
    </w:pPr>
    <w:rPr>
      <w:rFonts w:ascii="Garamond" w:eastAsia="Times New Roman" w:hAnsi="Garamond" w:cs="Times New Roman"/>
      <w:caps/>
      <w:spacing w:val="30"/>
      <w:sz w:val="15"/>
      <w:szCs w:val="20"/>
    </w:rPr>
  </w:style>
  <w:style w:type="character" w:styleId="Hyperlink">
    <w:name w:val="Hyperlink"/>
    <w:rsid w:val="00276F06"/>
    <w:rPr>
      <w:color w:val="0000FF"/>
      <w:u w:val="single"/>
    </w:rPr>
  </w:style>
  <w:style w:type="paragraph" w:styleId="ListParagraph">
    <w:name w:val="List Paragraph"/>
    <w:basedOn w:val="Normal"/>
    <w:uiPriority w:val="34"/>
    <w:qFormat/>
    <w:rsid w:val="00355D39"/>
    <w:pPr>
      <w:ind w:left="720"/>
      <w:contextualSpacing/>
    </w:pPr>
  </w:style>
  <w:style w:type="paragraph" w:customStyle="1" w:styleId="Achievement">
    <w:name w:val="Achievement"/>
    <w:basedOn w:val="BodyText"/>
    <w:rsid w:val="00355D39"/>
    <w:pPr>
      <w:spacing w:after="60" w:line="240" w:lineRule="atLeast"/>
      <w:ind w:left="240" w:hanging="240"/>
      <w:jc w:val="both"/>
    </w:pPr>
    <w:rPr>
      <w:rFonts w:ascii="Garamond" w:eastAsia="Times New Roman" w:hAnsi="Garamond" w:cs="Times New Roman"/>
      <w:sz w:val="22"/>
      <w:szCs w:val="20"/>
    </w:rPr>
  </w:style>
  <w:style w:type="paragraph" w:styleId="BodyText">
    <w:name w:val="Body Text"/>
    <w:basedOn w:val="Normal"/>
    <w:link w:val="BodyTextChar"/>
    <w:uiPriority w:val="99"/>
    <w:unhideWhenUsed/>
    <w:rsid w:val="00355D39"/>
    <w:pPr>
      <w:spacing w:after="120"/>
    </w:pPr>
  </w:style>
  <w:style w:type="character" w:customStyle="1" w:styleId="BodyTextChar">
    <w:name w:val="Body Text Char"/>
    <w:basedOn w:val="DefaultParagraphFont"/>
    <w:link w:val="BodyText"/>
    <w:uiPriority w:val="99"/>
    <w:rsid w:val="00355D39"/>
  </w:style>
  <w:style w:type="character" w:customStyle="1" w:styleId="apple-converted-space">
    <w:name w:val="apple-converted-space"/>
    <w:basedOn w:val="DefaultParagraphFont"/>
    <w:rsid w:val="004A0D60"/>
  </w:style>
  <w:style w:type="paragraph" w:customStyle="1" w:styleId="JobTitle">
    <w:name w:val="Job Title"/>
    <w:next w:val="Achievement"/>
    <w:rsid w:val="002D3A50"/>
    <w:pPr>
      <w:spacing w:before="40" w:after="40" w:line="220" w:lineRule="atLeast"/>
    </w:pPr>
    <w:rPr>
      <w:rFonts w:ascii="Garamond" w:eastAsia="Times New Roman" w:hAnsi="Garamond" w:cs="Times New Roman"/>
      <w:i/>
      <w:spacing w:val="5"/>
      <w:sz w:val="23"/>
      <w:szCs w:val="20"/>
    </w:rPr>
  </w:style>
  <w:style w:type="paragraph" w:customStyle="1" w:styleId="DocumentLabel">
    <w:name w:val="Document Label"/>
    <w:basedOn w:val="Normal"/>
    <w:next w:val="Normal"/>
    <w:rsid w:val="000860BC"/>
    <w:pPr>
      <w:spacing w:after="220"/>
      <w:jc w:val="both"/>
    </w:pPr>
    <w:rPr>
      <w:rFonts w:ascii="Garamond" w:eastAsia="Times New Roman" w:hAnsi="Garamond" w:cs="Times New Roman"/>
      <w:spacing w:val="-20"/>
      <w:sz w:val="48"/>
      <w:szCs w:val="20"/>
    </w:rPr>
  </w:style>
  <w:style w:type="paragraph" w:styleId="Header">
    <w:name w:val="header"/>
    <w:basedOn w:val="Normal"/>
    <w:link w:val="HeaderChar"/>
    <w:uiPriority w:val="99"/>
    <w:unhideWhenUsed/>
    <w:rsid w:val="003666A0"/>
    <w:pPr>
      <w:tabs>
        <w:tab w:val="center" w:pos="4680"/>
        <w:tab w:val="right" w:pos="9360"/>
      </w:tabs>
    </w:pPr>
  </w:style>
  <w:style w:type="character" w:customStyle="1" w:styleId="HeaderChar">
    <w:name w:val="Header Char"/>
    <w:basedOn w:val="DefaultParagraphFont"/>
    <w:link w:val="Header"/>
    <w:uiPriority w:val="99"/>
    <w:rsid w:val="003666A0"/>
  </w:style>
  <w:style w:type="paragraph" w:styleId="Footer">
    <w:name w:val="footer"/>
    <w:basedOn w:val="Normal"/>
    <w:link w:val="FooterChar"/>
    <w:uiPriority w:val="99"/>
    <w:unhideWhenUsed/>
    <w:rsid w:val="003666A0"/>
    <w:pPr>
      <w:tabs>
        <w:tab w:val="center" w:pos="4680"/>
        <w:tab w:val="right" w:pos="9360"/>
      </w:tabs>
    </w:pPr>
  </w:style>
  <w:style w:type="character" w:customStyle="1" w:styleId="FooterChar">
    <w:name w:val="Footer Char"/>
    <w:basedOn w:val="DefaultParagraphFont"/>
    <w:link w:val="Footer"/>
    <w:uiPriority w:val="99"/>
    <w:rsid w:val="003666A0"/>
  </w:style>
  <w:style w:type="character" w:customStyle="1" w:styleId="UnresolvedMention1">
    <w:name w:val="Unresolved Mention1"/>
    <w:basedOn w:val="DefaultParagraphFont"/>
    <w:uiPriority w:val="99"/>
    <w:semiHidden/>
    <w:unhideWhenUsed/>
    <w:rsid w:val="003666A0"/>
    <w:rPr>
      <w:color w:val="808080"/>
      <w:shd w:val="clear" w:color="auto" w:fill="E6E6E6"/>
    </w:rPr>
  </w:style>
  <w:style w:type="character" w:styleId="UnresolvedMention">
    <w:name w:val="Unresolved Mention"/>
    <w:basedOn w:val="DefaultParagraphFont"/>
    <w:uiPriority w:val="99"/>
    <w:semiHidden/>
    <w:unhideWhenUsed/>
    <w:rsid w:val="0027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051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UR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D4AC-7223-4CC2-BD5E-92802C7A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E&amp;M McDermott</dc:creator>
  <cp:keywords/>
  <dc:description/>
  <cp:lastModifiedBy>Rose Minichiello</cp:lastModifiedBy>
  <cp:revision>3</cp:revision>
  <dcterms:created xsi:type="dcterms:W3CDTF">2021-01-08T21:01:00Z</dcterms:created>
  <dcterms:modified xsi:type="dcterms:W3CDTF">2021-01-08T21:11:00Z</dcterms:modified>
</cp:coreProperties>
</file>