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AF78" w14:textId="77777777" w:rsidR="00D954A5" w:rsidRDefault="00963981" w:rsidP="00403579">
      <w:pPr>
        <w:pStyle w:val="Heading3"/>
        <w:tabs>
          <w:tab w:val="clear" w:pos="6660"/>
        </w:tabs>
      </w:pPr>
      <w:r>
        <w:t>Name</w:t>
      </w:r>
      <w:r w:rsidR="00F10402">
        <w:t xml:space="preserve">, </w:t>
      </w:r>
      <w:r w:rsidR="00F10402" w:rsidRPr="00F10402">
        <w:rPr>
          <w:sz w:val="36"/>
          <w:szCs w:val="36"/>
        </w:rPr>
        <w:t>CFA</w:t>
      </w:r>
    </w:p>
    <w:p w14:paraId="35FA8069" w14:textId="44C0853B" w:rsidR="00922203" w:rsidRPr="00BB43C9" w:rsidRDefault="00881302" w:rsidP="00BB43C9">
      <w:pPr>
        <w:pStyle w:val="Subtitle"/>
      </w:pPr>
      <w:r w:rsidRPr="00BB43C9">
        <w:rPr>
          <w:lang w:val="en-CA" w:eastAsia="en-CA"/>
        </w:rPr>
        <w:drawing>
          <wp:inline distT="0" distB="0" distL="0" distR="0" wp14:anchorId="391C61E4" wp14:editId="10E43216">
            <wp:extent cx="122555" cy="122555"/>
            <wp:effectExtent l="19050" t="0" r="0" b="0"/>
            <wp:docPr id="6" name="Picture 1" descr="Description: http://www.noknok.tv/wp-content/uploads/2011/12/linkedin-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8"/>
                    </pic:cNvPr>
                    <pic:cNvPicPr>
                      <a:picLocks noChangeAspect="1" noChangeArrowheads="1"/>
                    </pic:cNvPicPr>
                  </pic:nvPicPr>
                  <pic:blipFill>
                    <a:blip r:embed="rId9"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r w:rsidR="00F10402" w:rsidRPr="00F10402">
        <w:rPr>
          <w:szCs w:val="18"/>
        </w:rPr>
        <w:t xml:space="preserve"> </w:t>
      </w:r>
      <w:r w:rsidR="00963981">
        <w:rPr>
          <w:szCs w:val="18"/>
        </w:rPr>
        <w:t>ca.linkedin.com/in/yourname</w:t>
      </w:r>
      <w:r w:rsidR="00F10402" w:rsidRPr="00BB43C9">
        <w:t xml:space="preserve"> </w:t>
      </w:r>
      <w:r w:rsidRPr="00BB43C9">
        <w:sym w:font="Symbol" w:char="F0B7"/>
      </w:r>
      <w:r w:rsidRPr="00BB43C9">
        <w:t xml:space="preserve"> </w:t>
      </w:r>
      <w:r w:rsidR="00963981">
        <w:t>email</w:t>
      </w:r>
      <w:r w:rsidR="00F10402">
        <w:t>@gmail.</w:t>
      </w:r>
      <w:r w:rsidRPr="00BB43C9">
        <w:t xml:space="preserve">com </w:t>
      </w:r>
      <w:r w:rsidRPr="00BB43C9">
        <w:sym w:font="Symbol" w:char="F0B7"/>
      </w:r>
      <w:r w:rsidRPr="00BB43C9">
        <w:t xml:space="preserve"> </w:t>
      </w:r>
      <w:r w:rsidR="00922203" w:rsidRPr="00BB43C9">
        <w:t xml:space="preserve"> </w:t>
      </w:r>
      <w:r w:rsidR="00963981">
        <w:t>(555) 555.5555</w:t>
      </w:r>
      <w:r w:rsidR="00922203" w:rsidRPr="00BB43C9">
        <w:t xml:space="preserve"> </w:t>
      </w:r>
    </w:p>
    <w:p w14:paraId="661D12AF" w14:textId="77777777" w:rsidR="003B1A16" w:rsidRPr="00B54D68" w:rsidRDefault="003B1A16" w:rsidP="00403579">
      <w:pPr>
        <w:pStyle w:val="Heading1"/>
        <w:tabs>
          <w:tab w:val="clear" w:pos="2250"/>
        </w:tabs>
      </w:pPr>
      <w:r w:rsidRPr="00B54D68">
        <w:t>PROFESSIONAL SUMMARY</w:t>
      </w:r>
    </w:p>
    <w:p w14:paraId="0462BBEA" w14:textId="3E7C6E9A" w:rsidR="00F10402" w:rsidRPr="00F10402" w:rsidRDefault="003C40D3" w:rsidP="00011721">
      <w:pPr>
        <w:jc w:val="both"/>
      </w:pPr>
      <w:r>
        <w:t>Institutional Sales</w:t>
      </w:r>
      <w:r w:rsidR="00F10402" w:rsidRPr="00C05134">
        <w:t xml:space="preserve"> professional with extensive experience developing and managing relationships with senior-level management and institutional investors in diverse i</w:t>
      </w:r>
      <w:r w:rsidR="00F10402">
        <w:t>ndustries, including Real Estate, Financial Services and Media &amp;</w:t>
      </w:r>
      <w:r w:rsidR="00F10402" w:rsidRPr="00C05134">
        <w:t xml:space="preserve"> Communications. </w:t>
      </w:r>
      <w:r w:rsidR="00F10402">
        <w:t xml:space="preserve"> </w:t>
      </w:r>
      <w:r w:rsidR="00F10402" w:rsidRPr="00C05134">
        <w:t xml:space="preserve">Proven track record </w:t>
      </w:r>
      <w:r>
        <w:t xml:space="preserve">of </w:t>
      </w:r>
      <w:r w:rsidR="00F10402" w:rsidRPr="00C05134">
        <w:t xml:space="preserve">successfully working with clientele to develop and implement equity capital-raising requirements, such as New Issues, Initial Public Offerings (IPOs), </w:t>
      </w:r>
      <w:r w:rsidR="00F10402">
        <w:t xml:space="preserve">and </w:t>
      </w:r>
      <w:r w:rsidR="00F10402" w:rsidRPr="00C05134">
        <w:t>Follow-On</w:t>
      </w:r>
      <w:r w:rsidR="00F10402">
        <w:t xml:space="preserve"> Offerings</w:t>
      </w:r>
      <w:r w:rsidR="00F10402" w:rsidRPr="00C05134">
        <w:t xml:space="preserve">. </w:t>
      </w:r>
      <w:r w:rsidR="00F10402">
        <w:t xml:space="preserve"> </w:t>
      </w:r>
      <w:r w:rsidR="00F10402" w:rsidRPr="00C05134">
        <w:t>Strong corporate finance</w:t>
      </w:r>
      <w:r w:rsidR="00F10402">
        <w:t>, business development and investor relations</w:t>
      </w:r>
      <w:r w:rsidR="00F10402" w:rsidRPr="00C05134">
        <w:t xml:space="preserve"> background. Keen business sense, with demonstrated ability to thrive in fast-paced, deadline-oriented environments.</w:t>
      </w:r>
    </w:p>
    <w:p w14:paraId="5ACFA88B" w14:textId="77777777" w:rsidR="001A2EA3" w:rsidRPr="00B54D68" w:rsidRDefault="00F10402" w:rsidP="00403579">
      <w:pPr>
        <w:pStyle w:val="Heading1"/>
        <w:tabs>
          <w:tab w:val="clear" w:pos="2250"/>
        </w:tabs>
      </w:pPr>
      <w:r>
        <w:t>SKILLS &amp; ABILITIES</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774"/>
      </w:tblGrid>
      <w:tr w:rsidR="00011721" w:rsidRPr="00DD2C57" w14:paraId="3E22DF7E" w14:textId="77777777" w:rsidTr="003C40D3">
        <w:trPr>
          <w:trHeight w:val="133"/>
          <w:jc w:val="center"/>
        </w:trPr>
        <w:tc>
          <w:tcPr>
            <w:tcW w:w="5103" w:type="dxa"/>
            <w:tcBorders>
              <w:top w:val="nil"/>
              <w:left w:val="nil"/>
              <w:bottom w:val="nil"/>
              <w:right w:val="nil"/>
            </w:tcBorders>
            <w:shd w:val="clear" w:color="auto" w:fill="auto"/>
          </w:tcPr>
          <w:p w14:paraId="6B81C099" w14:textId="77777777" w:rsidR="00011721" w:rsidRPr="00426ECE" w:rsidRDefault="00011721" w:rsidP="003C40D3">
            <w:pPr>
              <w:pStyle w:val="ListBullet"/>
              <w:numPr>
                <w:ilvl w:val="0"/>
                <w:numId w:val="13"/>
              </w:numPr>
              <w:ind w:left="176" w:hanging="176"/>
            </w:pPr>
            <w:r>
              <w:t>Extensive network of contacts within the global capital markets</w:t>
            </w:r>
          </w:p>
        </w:tc>
        <w:tc>
          <w:tcPr>
            <w:tcW w:w="4774" w:type="dxa"/>
            <w:tcBorders>
              <w:top w:val="nil"/>
              <w:left w:val="nil"/>
              <w:bottom w:val="nil"/>
              <w:right w:val="nil"/>
            </w:tcBorders>
            <w:shd w:val="clear" w:color="auto" w:fill="auto"/>
          </w:tcPr>
          <w:p w14:paraId="6BC6A132" w14:textId="2267E28D" w:rsidR="00011721" w:rsidRPr="00426ECE" w:rsidRDefault="00011721" w:rsidP="003C40D3">
            <w:pPr>
              <w:pStyle w:val="ListBullet"/>
              <w:numPr>
                <w:ilvl w:val="0"/>
                <w:numId w:val="13"/>
              </w:numPr>
              <w:ind w:left="604" w:hanging="283"/>
            </w:pPr>
            <w:r>
              <w:t>Demonstrated analytical and financial skills</w:t>
            </w:r>
          </w:p>
        </w:tc>
      </w:tr>
      <w:tr w:rsidR="00011721" w:rsidRPr="00DD2C57" w14:paraId="1B1972E6" w14:textId="77777777" w:rsidTr="003C40D3">
        <w:trPr>
          <w:trHeight w:val="71"/>
          <w:jc w:val="center"/>
        </w:trPr>
        <w:tc>
          <w:tcPr>
            <w:tcW w:w="5103" w:type="dxa"/>
            <w:tcBorders>
              <w:top w:val="nil"/>
              <w:left w:val="nil"/>
              <w:bottom w:val="nil"/>
              <w:right w:val="nil"/>
            </w:tcBorders>
            <w:shd w:val="clear" w:color="auto" w:fill="auto"/>
          </w:tcPr>
          <w:p w14:paraId="634BCEC4" w14:textId="77777777" w:rsidR="00011721" w:rsidRDefault="00011721" w:rsidP="003C40D3">
            <w:pPr>
              <w:pStyle w:val="ListBullet"/>
              <w:numPr>
                <w:ilvl w:val="0"/>
                <w:numId w:val="13"/>
              </w:numPr>
              <w:ind w:left="176" w:hanging="176"/>
            </w:pPr>
            <w:r>
              <w:t>Strong understanding of the financial markets</w:t>
            </w:r>
          </w:p>
          <w:p w14:paraId="5AE4C701" w14:textId="31FB44D4" w:rsidR="00011721" w:rsidRPr="00426ECE" w:rsidRDefault="00011721" w:rsidP="003C40D3">
            <w:pPr>
              <w:pStyle w:val="ListBullet"/>
              <w:numPr>
                <w:ilvl w:val="0"/>
                <w:numId w:val="13"/>
              </w:numPr>
              <w:ind w:left="176" w:hanging="176"/>
            </w:pPr>
            <w:r>
              <w:t>Relationship management &amp; business development skills</w:t>
            </w:r>
          </w:p>
        </w:tc>
        <w:tc>
          <w:tcPr>
            <w:tcW w:w="4774" w:type="dxa"/>
            <w:tcBorders>
              <w:top w:val="nil"/>
              <w:left w:val="nil"/>
              <w:bottom w:val="nil"/>
              <w:right w:val="nil"/>
            </w:tcBorders>
            <w:shd w:val="clear" w:color="auto" w:fill="auto"/>
          </w:tcPr>
          <w:p w14:paraId="53592C66" w14:textId="77777777" w:rsidR="00011721" w:rsidRDefault="00011721" w:rsidP="003C40D3">
            <w:pPr>
              <w:pStyle w:val="ListBullet"/>
              <w:numPr>
                <w:ilvl w:val="0"/>
                <w:numId w:val="13"/>
              </w:numPr>
              <w:ind w:left="604" w:hanging="283"/>
            </w:pPr>
            <w:r>
              <w:t>Excellent presentation and communication skills</w:t>
            </w:r>
          </w:p>
          <w:p w14:paraId="15B3503A" w14:textId="1F093347" w:rsidR="00011721" w:rsidRPr="00426ECE" w:rsidRDefault="00011721" w:rsidP="003C40D3">
            <w:pPr>
              <w:pStyle w:val="ListBullet"/>
              <w:numPr>
                <w:ilvl w:val="0"/>
                <w:numId w:val="13"/>
              </w:numPr>
              <w:ind w:left="604" w:hanging="283"/>
            </w:pPr>
            <w:r>
              <w:t>Ability to motivate and manage teams</w:t>
            </w:r>
          </w:p>
        </w:tc>
      </w:tr>
    </w:tbl>
    <w:p w14:paraId="2FE1EAAC" w14:textId="77777777" w:rsidR="001A2EA3" w:rsidRPr="00B54D68" w:rsidRDefault="001A2EA3" w:rsidP="00403579">
      <w:pPr>
        <w:pStyle w:val="Heading1"/>
        <w:tabs>
          <w:tab w:val="clear" w:pos="2250"/>
        </w:tabs>
      </w:pPr>
      <w:r>
        <w:t>CAREER EXPERIENCE</w:t>
      </w:r>
    </w:p>
    <w:p w14:paraId="08F4A686" w14:textId="77777777" w:rsidR="001A2EA3" w:rsidRPr="003D0BD2" w:rsidRDefault="00963981" w:rsidP="00403579">
      <w:pPr>
        <w:pStyle w:val="Heading4"/>
        <w:tabs>
          <w:tab w:val="right" w:pos="9360"/>
        </w:tabs>
      </w:pPr>
      <w:r>
        <w:t>XYZ Company</w:t>
      </w:r>
      <w:r w:rsidR="00403579">
        <w:tab/>
      </w:r>
      <w:r>
        <w:t>February 20xx – September 20xx</w:t>
      </w:r>
    </w:p>
    <w:p w14:paraId="2CA51495" w14:textId="77777777" w:rsidR="001A2EA3" w:rsidRPr="00215334" w:rsidRDefault="00F10402" w:rsidP="00215334">
      <w:pPr>
        <w:pStyle w:val="Heading2"/>
      </w:pPr>
      <w:r>
        <w:t>Head, Business Development, Diversified Industries</w:t>
      </w:r>
    </w:p>
    <w:p w14:paraId="541370EB" w14:textId="77777777" w:rsidR="00963981" w:rsidRDefault="00F10402" w:rsidP="00B74201">
      <w:pPr>
        <w:pStyle w:val="ListParagraph"/>
        <w:numPr>
          <w:ilvl w:val="0"/>
          <w:numId w:val="14"/>
        </w:numPr>
        <w:spacing w:before="40" w:after="160" w:line="288" w:lineRule="auto"/>
      </w:pPr>
      <w:r w:rsidRPr="008D3636">
        <w:t xml:space="preserve">Refined and executed strategies to develop global awareness of </w:t>
      </w:r>
      <w:r w:rsidR="00963981">
        <w:t>XYZ Company</w:t>
      </w:r>
    </w:p>
    <w:p w14:paraId="08DFCA94" w14:textId="77777777" w:rsidR="00F10402" w:rsidRPr="008D3636" w:rsidRDefault="00F10402" w:rsidP="00B74201">
      <w:pPr>
        <w:pStyle w:val="ListParagraph"/>
        <w:numPr>
          <w:ilvl w:val="0"/>
          <w:numId w:val="14"/>
        </w:numPr>
        <w:spacing w:before="40" w:after="160" w:line="288" w:lineRule="auto"/>
      </w:pPr>
      <w:r w:rsidRPr="008D3636">
        <w:t>Developed and managed business development strategies and budgets for the Diversified Industries sectors including the identification and evaluation of optimal tactics to attract new listings and bolster investor participation</w:t>
      </w:r>
    </w:p>
    <w:p w14:paraId="0C6B5620" w14:textId="635EC4F6" w:rsidR="00F10402" w:rsidRPr="008D3636" w:rsidRDefault="00F10402" w:rsidP="00F10402">
      <w:pPr>
        <w:pStyle w:val="ListParagraph"/>
        <w:numPr>
          <w:ilvl w:val="0"/>
          <w:numId w:val="14"/>
        </w:numPr>
        <w:spacing w:before="40" w:after="160" w:line="288" w:lineRule="auto"/>
      </w:pPr>
      <w:r w:rsidRPr="008D3636">
        <w:t>Maintained a strong understand</w:t>
      </w:r>
      <w:r w:rsidR="00941149">
        <w:t>ing</w:t>
      </w:r>
      <w:r w:rsidRPr="008D3636">
        <w:t xml:space="preserve"> of the listing requirements and value proposition of listing on </w:t>
      </w:r>
      <w:r w:rsidR="00963981">
        <w:t>XYZ Company</w:t>
      </w:r>
      <w:r w:rsidRPr="008D3636">
        <w:t xml:space="preserve"> for the Diversified Industries sectors</w:t>
      </w:r>
    </w:p>
    <w:p w14:paraId="0CD3D29C" w14:textId="77777777" w:rsidR="00F10402" w:rsidRPr="008D3636" w:rsidRDefault="00F10402" w:rsidP="00F10402">
      <w:pPr>
        <w:pStyle w:val="ListParagraph"/>
        <w:numPr>
          <w:ilvl w:val="0"/>
          <w:numId w:val="14"/>
        </w:numPr>
        <w:spacing w:before="40" w:after="160" w:line="288" w:lineRule="auto"/>
      </w:pPr>
      <w:r w:rsidRPr="008D3636">
        <w:t>Developed and maintained an extensive relationship management program with market influencers (</w:t>
      </w:r>
      <w:proofErr w:type="gramStart"/>
      <w:r w:rsidRPr="008D3636">
        <w:t>i.e.</w:t>
      </w:r>
      <w:proofErr w:type="gramEnd"/>
      <w:r w:rsidRPr="008D3636">
        <w:t xml:space="preserve"> lawyers, bankers etc.) in both domestic and global markets</w:t>
      </w:r>
    </w:p>
    <w:p w14:paraId="35435B00" w14:textId="77777777" w:rsidR="00F10402" w:rsidRPr="008D3636" w:rsidRDefault="00F10402" w:rsidP="00F10402">
      <w:pPr>
        <w:pStyle w:val="ListParagraph"/>
        <w:numPr>
          <w:ilvl w:val="0"/>
          <w:numId w:val="14"/>
        </w:numPr>
        <w:spacing w:before="40" w:after="160" w:line="288" w:lineRule="auto"/>
      </w:pPr>
      <w:r w:rsidRPr="008D3636">
        <w:t>Consistently built and delivered presentations and marketing communications to varying global audiences</w:t>
      </w:r>
    </w:p>
    <w:p w14:paraId="7406EEE8" w14:textId="77777777" w:rsidR="008D3636" w:rsidRPr="008D3636" w:rsidRDefault="00F10402" w:rsidP="008D3636">
      <w:pPr>
        <w:pStyle w:val="ListParagraph"/>
        <w:numPr>
          <w:ilvl w:val="0"/>
          <w:numId w:val="14"/>
        </w:numPr>
        <w:spacing w:before="40" w:after="160" w:line="288" w:lineRule="auto"/>
      </w:pPr>
      <w:r w:rsidRPr="008D3636">
        <w:t xml:space="preserve">Acted as a positive ambassador to </w:t>
      </w:r>
      <w:r w:rsidR="00963981">
        <w:t>XYZ Company</w:t>
      </w:r>
      <w:r w:rsidRPr="008D3636">
        <w:t xml:space="preserve"> through consistent service levels</w:t>
      </w:r>
    </w:p>
    <w:p w14:paraId="4908274D" w14:textId="77777777" w:rsidR="00F10402" w:rsidRPr="008D3636" w:rsidRDefault="00F10402" w:rsidP="008D3636">
      <w:pPr>
        <w:pStyle w:val="ListParagraph"/>
        <w:numPr>
          <w:ilvl w:val="0"/>
          <w:numId w:val="14"/>
        </w:numPr>
        <w:spacing w:before="40" w:after="160" w:line="288" w:lineRule="auto"/>
      </w:pPr>
      <w:r w:rsidRPr="008D3636">
        <w:t>Played key role in numerous equity transactions, including both small and large IPO’s ($50M - $1B), and Capital Pool Company (CPC) transactions</w:t>
      </w:r>
    </w:p>
    <w:p w14:paraId="58D899E6" w14:textId="77777777" w:rsidR="00F10402" w:rsidRPr="008D3636" w:rsidRDefault="00F10402" w:rsidP="00F10402">
      <w:pPr>
        <w:pStyle w:val="ListParagraph"/>
        <w:numPr>
          <w:ilvl w:val="0"/>
          <w:numId w:val="14"/>
        </w:numPr>
        <w:spacing w:before="40" w:after="160" w:line="288" w:lineRule="auto"/>
      </w:pPr>
      <w:r w:rsidRPr="008D3636">
        <w:t xml:space="preserve">Proficient at advising management teams throughout entire pre-IPO advisory process to optimize readiness and positioning for </w:t>
      </w:r>
      <w:r w:rsidR="00963981">
        <w:t>XYZ Company</w:t>
      </w:r>
      <w:r w:rsidRPr="008D3636">
        <w:t xml:space="preserve"> listing</w:t>
      </w:r>
    </w:p>
    <w:p w14:paraId="08950019" w14:textId="77777777" w:rsidR="00F10402" w:rsidRPr="008D3636" w:rsidRDefault="00F10402" w:rsidP="00F10402">
      <w:pPr>
        <w:pStyle w:val="ListParagraph"/>
        <w:numPr>
          <w:ilvl w:val="0"/>
          <w:numId w:val="14"/>
        </w:numPr>
        <w:spacing w:before="40" w:after="160" w:line="288" w:lineRule="auto"/>
      </w:pPr>
      <w:r w:rsidRPr="008D3636">
        <w:t>Business development efforts resulted in an increase in listings in the Real Estate sector from 82 to 110 over tenure and an increase in capital raised in the Real Estate sector by more than 60%</w:t>
      </w:r>
    </w:p>
    <w:p w14:paraId="57317601" w14:textId="77777777" w:rsidR="00F10402" w:rsidRPr="003D0BD2" w:rsidRDefault="00963981" w:rsidP="00F10402">
      <w:pPr>
        <w:pStyle w:val="Heading4"/>
        <w:tabs>
          <w:tab w:val="right" w:pos="9360"/>
        </w:tabs>
      </w:pPr>
      <w:r>
        <w:t>ABC Inc.</w:t>
      </w:r>
      <w:r>
        <w:tab/>
        <w:t>May 20xx – January 20xx</w:t>
      </w:r>
    </w:p>
    <w:p w14:paraId="1F88E3AD" w14:textId="77777777" w:rsidR="00F10402" w:rsidRPr="00215334" w:rsidRDefault="00F10402" w:rsidP="00F10402">
      <w:pPr>
        <w:pStyle w:val="Heading2"/>
      </w:pPr>
      <w:r>
        <w:t>Senior Manager, Global Capital Markets Consulting</w:t>
      </w:r>
    </w:p>
    <w:p w14:paraId="6193191F" w14:textId="77777777" w:rsidR="008D3636" w:rsidRPr="008D3636" w:rsidRDefault="00F10402" w:rsidP="008D3636">
      <w:pPr>
        <w:pStyle w:val="ListParagraph"/>
        <w:numPr>
          <w:ilvl w:val="0"/>
          <w:numId w:val="14"/>
        </w:numPr>
        <w:spacing w:before="40" w:after="160" w:line="288" w:lineRule="auto"/>
      </w:pPr>
      <w:r w:rsidRPr="00F10402">
        <w:t>Planned and executed research and consulting engagements for global capital markets clientele</w:t>
      </w:r>
    </w:p>
    <w:p w14:paraId="633799B8" w14:textId="77777777" w:rsidR="008D3636" w:rsidRDefault="00F10402" w:rsidP="008D3636">
      <w:pPr>
        <w:pStyle w:val="ListParagraph"/>
        <w:numPr>
          <w:ilvl w:val="0"/>
          <w:numId w:val="14"/>
        </w:numPr>
        <w:spacing w:before="40" w:after="160" w:line="288" w:lineRule="auto"/>
      </w:pPr>
      <w:r w:rsidRPr="00F10402">
        <w:t>Wrote in depth research papers on client requested topics</w:t>
      </w:r>
    </w:p>
    <w:p w14:paraId="6711116A" w14:textId="77777777" w:rsidR="00F10402" w:rsidRPr="00F10402" w:rsidRDefault="008D3636" w:rsidP="008D3636">
      <w:r>
        <w:br w:type="page"/>
      </w:r>
    </w:p>
    <w:p w14:paraId="14D60D17" w14:textId="77777777" w:rsidR="00F10402" w:rsidRPr="003D0BD2" w:rsidRDefault="00963981" w:rsidP="00F10402">
      <w:pPr>
        <w:pStyle w:val="Heading4"/>
        <w:tabs>
          <w:tab w:val="right" w:pos="9360"/>
        </w:tabs>
      </w:pPr>
      <w:r>
        <w:lastRenderedPageBreak/>
        <w:t>Company Name</w:t>
      </w:r>
      <w:r>
        <w:tab/>
        <w:t>February 20xx – May 20xx</w:t>
      </w:r>
    </w:p>
    <w:p w14:paraId="72C0EF50" w14:textId="77777777" w:rsidR="00F10402" w:rsidRPr="00215334" w:rsidRDefault="00F10402" w:rsidP="00F10402">
      <w:pPr>
        <w:pStyle w:val="Heading2"/>
      </w:pPr>
      <w:r>
        <w:t>Manager, Corporate Strategy &amp; Development</w:t>
      </w:r>
    </w:p>
    <w:p w14:paraId="6EA9C699" w14:textId="77777777" w:rsidR="00F10402" w:rsidRPr="008D3636" w:rsidRDefault="00F10402" w:rsidP="008D3636">
      <w:pPr>
        <w:pStyle w:val="ListParagraph"/>
        <w:numPr>
          <w:ilvl w:val="0"/>
          <w:numId w:val="14"/>
        </w:numPr>
        <w:spacing w:before="40" w:after="160" w:line="288" w:lineRule="auto"/>
      </w:pPr>
      <w:r w:rsidRPr="008D3636">
        <w:t>Coordinated and conducted hypothesis-driven, fact-based quantitative and qualitative analysis of strategic business and investment opportunities</w:t>
      </w:r>
    </w:p>
    <w:p w14:paraId="0234C336" w14:textId="77777777" w:rsidR="00F10402" w:rsidRPr="008D3636" w:rsidRDefault="00F10402" w:rsidP="008D3636">
      <w:pPr>
        <w:pStyle w:val="ListParagraph"/>
        <w:numPr>
          <w:ilvl w:val="0"/>
          <w:numId w:val="14"/>
        </w:numPr>
        <w:spacing w:before="40" w:after="160" w:line="288" w:lineRule="auto"/>
      </w:pPr>
      <w:r w:rsidRPr="008D3636">
        <w:t xml:space="preserve">Produced and guided the documentation of business plans and other recommendations to the Senior Management Team, </w:t>
      </w:r>
      <w:proofErr w:type="gramStart"/>
      <w:r w:rsidRPr="008D3636">
        <w:t>Board</w:t>
      </w:r>
      <w:proofErr w:type="gramEnd"/>
      <w:r w:rsidRPr="008D3636">
        <w:t xml:space="preserve"> and relevant external constituents</w:t>
      </w:r>
    </w:p>
    <w:p w14:paraId="3D31AA30" w14:textId="77777777" w:rsidR="00F10402" w:rsidRPr="008D3636" w:rsidRDefault="00F10402" w:rsidP="008D3636">
      <w:pPr>
        <w:pStyle w:val="ListParagraph"/>
        <w:numPr>
          <w:ilvl w:val="0"/>
          <w:numId w:val="14"/>
        </w:numPr>
        <w:spacing w:before="40" w:after="160" w:line="288" w:lineRule="auto"/>
      </w:pPr>
      <w:r w:rsidRPr="008D3636">
        <w:t>Provided negotiating support on M&amp;A/partnering activity, from valuation analysis through deal structuring</w:t>
      </w:r>
    </w:p>
    <w:p w14:paraId="355AB66D" w14:textId="77777777" w:rsidR="00F10402" w:rsidRPr="008D3636" w:rsidRDefault="00F10402" w:rsidP="008D3636">
      <w:pPr>
        <w:pStyle w:val="ListParagraph"/>
        <w:numPr>
          <w:ilvl w:val="0"/>
          <w:numId w:val="14"/>
        </w:numPr>
        <w:spacing w:before="40" w:after="160" w:line="288" w:lineRule="auto"/>
      </w:pPr>
      <w:r w:rsidRPr="008D3636">
        <w:t>Managed special project implementation teams through planning and execution phases</w:t>
      </w:r>
    </w:p>
    <w:p w14:paraId="74154CE9" w14:textId="77777777" w:rsidR="00F10402" w:rsidRDefault="00F10402" w:rsidP="008D3636">
      <w:pPr>
        <w:pStyle w:val="ListParagraph"/>
        <w:numPr>
          <w:ilvl w:val="0"/>
          <w:numId w:val="14"/>
        </w:numPr>
        <w:spacing w:before="40" w:after="160" w:line="288" w:lineRule="auto"/>
      </w:pPr>
      <w:r w:rsidRPr="008D3636">
        <w:t xml:space="preserve">Projects included the </w:t>
      </w:r>
      <w:r w:rsidR="00963981">
        <w:t xml:space="preserve">City </w:t>
      </w:r>
      <w:r w:rsidRPr="008D3636">
        <w:t xml:space="preserve">Exchange Acquisition and the </w:t>
      </w:r>
      <w:r w:rsidR="00963981">
        <w:t>Bank</w:t>
      </w:r>
      <w:r w:rsidRPr="008D3636">
        <w:t xml:space="preserve"> Index business acquisition</w:t>
      </w:r>
    </w:p>
    <w:p w14:paraId="70347443" w14:textId="77777777" w:rsidR="008D3636" w:rsidRPr="003D0BD2" w:rsidRDefault="00963981" w:rsidP="008D3636">
      <w:pPr>
        <w:pStyle w:val="Heading4"/>
        <w:tabs>
          <w:tab w:val="right" w:pos="9360"/>
        </w:tabs>
      </w:pPr>
      <w:r>
        <w:t>DEF Technology</w:t>
      </w:r>
      <w:r>
        <w:tab/>
        <w:t>July 20xx – February 20xx</w:t>
      </w:r>
    </w:p>
    <w:p w14:paraId="275D24A7" w14:textId="77777777" w:rsidR="008D3636" w:rsidRPr="00215334" w:rsidRDefault="008D3636" w:rsidP="008D3636">
      <w:pPr>
        <w:pStyle w:val="Heading2"/>
      </w:pPr>
      <w:r>
        <w:t>Manager, Investor Relations</w:t>
      </w:r>
    </w:p>
    <w:p w14:paraId="3B53ED51" w14:textId="77777777" w:rsidR="008D3636" w:rsidRDefault="008D3636" w:rsidP="008D3636">
      <w:pPr>
        <w:pStyle w:val="ListParagraph"/>
        <w:numPr>
          <w:ilvl w:val="0"/>
          <w:numId w:val="14"/>
        </w:numPr>
        <w:spacing w:before="40" w:after="160" w:line="288" w:lineRule="auto"/>
      </w:pPr>
      <w:r>
        <w:t>Developed and maintained comprehensive investor relations (IR) strategy</w:t>
      </w:r>
    </w:p>
    <w:p w14:paraId="1DC3FD51" w14:textId="77777777" w:rsidR="008D3636" w:rsidRDefault="008D3636" w:rsidP="008D3636">
      <w:pPr>
        <w:pStyle w:val="ListParagraph"/>
        <w:numPr>
          <w:ilvl w:val="0"/>
          <w:numId w:val="14"/>
        </w:numPr>
        <w:spacing w:before="40" w:after="160" w:line="288" w:lineRule="auto"/>
      </w:pPr>
      <w:r>
        <w:t>Developed and monitored performance metrics and competitive analysis including financial metrics and peer differentiation</w:t>
      </w:r>
    </w:p>
    <w:p w14:paraId="02D9CB72" w14:textId="77777777" w:rsidR="008D3636" w:rsidRDefault="008D3636" w:rsidP="008D3636">
      <w:pPr>
        <w:pStyle w:val="ListParagraph"/>
        <w:numPr>
          <w:ilvl w:val="0"/>
          <w:numId w:val="14"/>
        </w:numPr>
        <w:spacing w:before="40" w:after="160" w:line="288" w:lineRule="auto"/>
      </w:pPr>
      <w:r>
        <w:t>Created presentations, press releases, and other communication materials for earnings releases, industry events, and presentations to analysts, brokers, and investors</w:t>
      </w:r>
    </w:p>
    <w:p w14:paraId="785E7EAC" w14:textId="77777777" w:rsidR="008D3636" w:rsidRDefault="008D3636" w:rsidP="008D3636">
      <w:pPr>
        <w:pStyle w:val="ListParagraph"/>
        <w:numPr>
          <w:ilvl w:val="0"/>
          <w:numId w:val="14"/>
        </w:numPr>
        <w:spacing w:before="40" w:after="160" w:line="288" w:lineRule="auto"/>
      </w:pPr>
      <w:r>
        <w:t>Spearheaded the production of all annual reports, SEC filings, and proxy statements</w:t>
      </w:r>
    </w:p>
    <w:p w14:paraId="5C2E7768" w14:textId="77777777" w:rsidR="008D3636" w:rsidRDefault="008D3636" w:rsidP="008D3636">
      <w:pPr>
        <w:pStyle w:val="ListParagraph"/>
        <w:numPr>
          <w:ilvl w:val="0"/>
          <w:numId w:val="14"/>
        </w:numPr>
        <w:spacing w:before="40" w:after="160" w:line="288" w:lineRule="auto"/>
      </w:pPr>
      <w:r>
        <w:t>Managed the IR portion of the company web site and served as key point of contact for investor community</w:t>
      </w:r>
    </w:p>
    <w:p w14:paraId="7DA7C956" w14:textId="77777777" w:rsidR="008D3636" w:rsidRDefault="008D3636" w:rsidP="008D3636">
      <w:pPr>
        <w:pStyle w:val="ListParagraph"/>
        <w:numPr>
          <w:ilvl w:val="0"/>
          <w:numId w:val="14"/>
        </w:numPr>
        <w:spacing w:before="40" w:after="160" w:line="288" w:lineRule="auto"/>
      </w:pPr>
      <w:r>
        <w:t>Monitors analyst reports and summarizes them for senior management</w:t>
      </w:r>
    </w:p>
    <w:p w14:paraId="28E3F269" w14:textId="77777777" w:rsidR="008D3636" w:rsidRDefault="008D3636" w:rsidP="008D3636">
      <w:pPr>
        <w:pStyle w:val="ListParagraph"/>
        <w:numPr>
          <w:ilvl w:val="0"/>
          <w:numId w:val="14"/>
        </w:numPr>
        <w:spacing w:before="40" w:after="160" w:line="288" w:lineRule="auto"/>
      </w:pPr>
      <w:r>
        <w:t>Established and maintained rela</w:t>
      </w:r>
      <w:r w:rsidR="00963981">
        <w:t xml:space="preserve">tionships with stock exchanges </w:t>
      </w:r>
    </w:p>
    <w:p w14:paraId="4BD77DE3" w14:textId="77777777" w:rsidR="008D3636" w:rsidRDefault="008D3636" w:rsidP="008D3636">
      <w:pPr>
        <w:pStyle w:val="ListParagraph"/>
        <w:numPr>
          <w:ilvl w:val="0"/>
          <w:numId w:val="14"/>
        </w:numPr>
        <w:spacing w:before="40" w:after="160" w:line="288" w:lineRule="auto"/>
      </w:pPr>
      <w:r>
        <w:t>Organized conferences, road shows, earnings conference calls, and investor meetings</w:t>
      </w:r>
    </w:p>
    <w:p w14:paraId="25053BD8" w14:textId="77777777" w:rsidR="008D3636" w:rsidRDefault="008D3636" w:rsidP="008D3636">
      <w:pPr>
        <w:pStyle w:val="ListParagraph"/>
        <w:numPr>
          <w:ilvl w:val="0"/>
          <w:numId w:val="14"/>
        </w:numPr>
        <w:spacing w:before="40" w:after="160" w:line="288" w:lineRule="auto"/>
      </w:pPr>
      <w:r>
        <w:t>Provided feedback to management regarding investor perception of the company is being and their view of financial results</w:t>
      </w:r>
    </w:p>
    <w:p w14:paraId="54D580CB" w14:textId="77777777" w:rsidR="001A2EA3" w:rsidRPr="00403579" w:rsidRDefault="008D3636" w:rsidP="008D3636">
      <w:pPr>
        <w:pStyle w:val="ListParagraph"/>
        <w:numPr>
          <w:ilvl w:val="0"/>
          <w:numId w:val="14"/>
        </w:numPr>
        <w:spacing w:before="40" w:after="160" w:line="288" w:lineRule="auto"/>
      </w:pPr>
      <w:r>
        <w:t>Represented views of the investor community to the management team in the development of the corporate strategy</w:t>
      </w:r>
    </w:p>
    <w:p w14:paraId="1DBAD5D9" w14:textId="77777777" w:rsidR="003B1A16" w:rsidRPr="00C84A0B" w:rsidRDefault="001A2EA3" w:rsidP="00403579">
      <w:pPr>
        <w:pStyle w:val="Heading1"/>
        <w:tabs>
          <w:tab w:val="clear" w:pos="2250"/>
        </w:tabs>
        <w:rPr>
          <w:szCs w:val="12"/>
        </w:rPr>
      </w:pPr>
      <w:r>
        <w:t>E</w:t>
      </w:r>
      <w:r w:rsidR="008D3636">
        <w:t>DUCATION &amp;</w:t>
      </w:r>
      <w:r>
        <w:t xml:space="preserve"> PROFESSIONAL DEVELOPMENT</w:t>
      </w:r>
    </w:p>
    <w:p w14:paraId="23AAA11A" w14:textId="77777777" w:rsidR="001A2EA3" w:rsidRPr="003D0BD2" w:rsidRDefault="008D3636" w:rsidP="00215334">
      <w:pPr>
        <w:pStyle w:val="Heading2"/>
        <w:tabs>
          <w:tab w:val="right" w:pos="9360"/>
        </w:tabs>
      </w:pPr>
      <w:proofErr w:type="spellStart"/>
      <w:r>
        <w:t>Honours</w:t>
      </w:r>
      <w:proofErr w:type="spellEnd"/>
      <w:r>
        <w:t xml:space="preserve"> Economics</w:t>
      </w:r>
      <w:r w:rsidR="00215334">
        <w:tab/>
      </w:r>
      <w:r w:rsidR="00963981">
        <w:t>19xx</w:t>
      </w:r>
    </w:p>
    <w:p w14:paraId="63F32FEB" w14:textId="77777777" w:rsidR="001A2EA3" w:rsidRDefault="00963981" w:rsidP="00165A8C">
      <w:pPr>
        <w:pStyle w:val="ListParagraph"/>
        <w:numPr>
          <w:ilvl w:val="0"/>
          <w:numId w:val="18"/>
        </w:numPr>
      </w:pPr>
      <w:r>
        <w:t>Name of University</w:t>
      </w:r>
      <w:r w:rsidR="008D3636">
        <w:t xml:space="preserve">, </w:t>
      </w:r>
      <w:r>
        <w:t>City, Province</w:t>
      </w:r>
    </w:p>
    <w:p w14:paraId="03824389" w14:textId="77777777" w:rsidR="008D3636" w:rsidRPr="003D0BD2" w:rsidRDefault="008D3636" w:rsidP="008D3636">
      <w:pPr>
        <w:pStyle w:val="Heading2"/>
        <w:tabs>
          <w:tab w:val="right" w:pos="9360"/>
        </w:tabs>
      </w:pPr>
      <w:r>
        <w:t>Charte</w:t>
      </w:r>
      <w:r w:rsidR="00963981">
        <w:t>red Financial Analyst (CFA)</w:t>
      </w:r>
      <w:r w:rsidR="00963981">
        <w:tab/>
        <w:t>20xx</w:t>
      </w:r>
    </w:p>
    <w:p w14:paraId="3765873B" w14:textId="77777777" w:rsidR="008D3636" w:rsidRDefault="008D3636" w:rsidP="008D3636">
      <w:pPr>
        <w:pStyle w:val="ListParagraph"/>
        <w:numPr>
          <w:ilvl w:val="0"/>
          <w:numId w:val="18"/>
        </w:numPr>
      </w:pPr>
      <w:r>
        <w:t>CFA Institute</w:t>
      </w:r>
    </w:p>
    <w:p w14:paraId="4D01BF92" w14:textId="77777777" w:rsidR="00165A8C" w:rsidRPr="00C84A0B" w:rsidRDefault="008D3636" w:rsidP="00165A8C">
      <w:pPr>
        <w:pStyle w:val="Heading1"/>
        <w:tabs>
          <w:tab w:val="clear" w:pos="2250"/>
        </w:tabs>
        <w:rPr>
          <w:szCs w:val="12"/>
        </w:rPr>
      </w:pPr>
      <w:r>
        <w:t>TECHNICAL SKILLS</w:t>
      </w:r>
    </w:p>
    <w:p w14:paraId="571F1569" w14:textId="77777777" w:rsidR="008D3636" w:rsidRDefault="008D3636" w:rsidP="00165A8C">
      <w:r>
        <w:t>PowerPoint, Excel, Word, Capital IQ, Bloomberg</w:t>
      </w:r>
    </w:p>
    <w:p w14:paraId="5E854106" w14:textId="77777777" w:rsidR="00165A8C" w:rsidRDefault="00165A8C" w:rsidP="00165A8C"/>
    <w:sectPr w:rsidR="00165A8C" w:rsidSect="001D21C8">
      <w:footerReference w:type="default" r:id="rId10"/>
      <w:type w:val="continuous"/>
      <w:pgSz w:w="12240" w:h="15840" w:code="1"/>
      <w:pgMar w:top="1152" w:right="1296" w:bottom="1008"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F7D9" w14:textId="77777777" w:rsidR="006155E5" w:rsidRDefault="006155E5" w:rsidP="00D954A5">
      <w:r>
        <w:separator/>
      </w:r>
    </w:p>
  </w:endnote>
  <w:endnote w:type="continuationSeparator" w:id="0">
    <w:p w14:paraId="56FA1F30" w14:textId="77777777" w:rsidR="006155E5" w:rsidRDefault="006155E5" w:rsidP="00D9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7694" w:tblpY="1"/>
      <w:tblOverlap w:val="never"/>
      <w:tblW w:w="0" w:type="auto"/>
      <w:tblLook w:val="04A0" w:firstRow="1" w:lastRow="0" w:firstColumn="1" w:lastColumn="0" w:noHBand="0" w:noVBand="1"/>
    </w:tblPr>
    <w:tblGrid>
      <w:gridCol w:w="724"/>
      <w:gridCol w:w="222"/>
    </w:tblGrid>
    <w:tr w:rsidR="002073C4" w14:paraId="37984323" w14:textId="77777777" w:rsidTr="00800061">
      <w:tc>
        <w:tcPr>
          <w:tcW w:w="0" w:type="auto"/>
        </w:tcPr>
        <w:p w14:paraId="017FF1DD" w14:textId="77777777" w:rsidR="002073C4" w:rsidRPr="00C43B71" w:rsidRDefault="00963981" w:rsidP="00800061">
          <w:pPr>
            <w:pStyle w:val="Footer"/>
            <w:jc w:val="right"/>
            <w:rPr>
              <w:rFonts w:ascii="Trebuchet MS" w:hAnsi="Trebuchet MS"/>
            </w:rPr>
          </w:pPr>
          <w:r>
            <w:rPr>
              <w:rFonts w:ascii="Trebuchet MS" w:hAnsi="Trebuchet MS"/>
            </w:rPr>
            <w:t>Name</w:t>
          </w:r>
        </w:p>
      </w:tc>
      <w:tc>
        <w:tcPr>
          <w:tcW w:w="0" w:type="auto"/>
        </w:tcPr>
        <w:p w14:paraId="246E53F9" w14:textId="77777777" w:rsidR="002073C4" w:rsidRPr="00C43B71" w:rsidRDefault="00595859" w:rsidP="00800061">
          <w:pPr>
            <w:pStyle w:val="Footer"/>
            <w:jc w:val="right"/>
          </w:pPr>
          <w:r>
            <w:rPr>
              <w:noProof/>
              <w:lang w:val="en-CA" w:eastAsia="en-CA"/>
            </w:rPr>
            <mc:AlternateContent>
              <mc:Choice Requires="wpg">
                <w:drawing>
                  <wp:anchor distT="0" distB="0" distL="114300" distR="114300" simplePos="0" relativeHeight="251658240" behindDoc="0" locked="0" layoutInCell="1" allowOverlap="1" wp14:anchorId="488A8D13" wp14:editId="0652EE4B">
                    <wp:simplePos x="0" y="0"/>
                    <wp:positionH relativeFrom="column">
                      <wp:posOffset>-66675</wp:posOffset>
                    </wp:positionH>
                    <wp:positionV relativeFrom="paragraph">
                      <wp:posOffset>1905</wp:posOffset>
                    </wp:positionV>
                    <wp:extent cx="495300" cy="481965"/>
                    <wp:effectExtent l="9525" t="11430" r="9525" b="1143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2" name="Rectangle 9"/>
                            <wps:cNvSpPr>
                              <a:spLocks noChangeArrowheads="1"/>
                            </wps:cNvSpPr>
                            <wps:spPr bwMode="auto">
                              <a:xfrm flipH="1">
                                <a:off x="10194" y="11945"/>
                                <a:ext cx="1440" cy="1440"/>
                              </a:xfrm>
                              <a:prstGeom prst="rect">
                                <a:avLst/>
                              </a:prstGeom>
                              <a:solidFill>
                                <a:srgbClr val="F2F2F2"/>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10"/>
                            <wps:cNvSpPr>
                              <a:spLocks noChangeArrowheads="1"/>
                            </wps:cNvSpPr>
                            <wps:spPr bwMode="auto">
                              <a:xfrm flipH="1">
                                <a:off x="10194" y="13364"/>
                                <a:ext cx="1440" cy="1440"/>
                              </a:xfrm>
                              <a:prstGeom prst="rect">
                                <a:avLst/>
                              </a:prstGeom>
                              <a:solidFill>
                                <a:srgbClr val="990000"/>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11"/>
                            <wps:cNvSpPr>
                              <a:spLocks noChangeArrowheads="1"/>
                            </wps:cNvSpPr>
                            <wps:spPr bwMode="auto">
                              <a:xfrm flipH="1">
                                <a:off x="8754" y="13364"/>
                                <a:ext cx="1440" cy="1440"/>
                              </a:xfrm>
                              <a:prstGeom prst="rect">
                                <a:avLst/>
                              </a:prstGeom>
                              <a:solidFill>
                                <a:srgbClr val="F2F2F2"/>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68C654D" w14:textId="77777777" w:rsidR="002073C4" w:rsidRDefault="00201C08" w:rsidP="002073C4">
                                  <w:pPr>
                                    <w:spacing w:line="240" w:lineRule="auto"/>
                                  </w:pPr>
                                  <w:r w:rsidRPr="009D08E1">
                                    <w:rPr>
                                      <w:rFonts w:ascii="Trebuchet MS" w:hAnsi="Trebuchet MS"/>
                                    </w:rPr>
                                    <w:fldChar w:fldCharType="begin"/>
                                  </w:r>
                                  <w:r w:rsidR="002073C4" w:rsidRPr="009D08E1">
                                    <w:rPr>
                                      <w:rFonts w:ascii="Trebuchet MS" w:hAnsi="Trebuchet MS"/>
                                    </w:rPr>
                                    <w:instrText xml:space="preserve"> PAGE  \* Arabic  \* MERGEFORMAT </w:instrText>
                                  </w:r>
                                  <w:r w:rsidRPr="009D08E1">
                                    <w:rPr>
                                      <w:rFonts w:ascii="Trebuchet MS" w:hAnsi="Trebuchet MS"/>
                                    </w:rPr>
                                    <w:fldChar w:fldCharType="separate"/>
                                  </w:r>
                                  <w:r w:rsidR="00963981">
                                    <w:rPr>
                                      <w:rFonts w:ascii="Trebuchet MS" w:hAnsi="Trebuchet MS"/>
                                      <w:noProof/>
                                    </w:rPr>
                                    <w:t>2</w:t>
                                  </w:r>
                                  <w:r w:rsidRPr="009D08E1">
                                    <w:rPr>
                                      <w:rFonts w:ascii="Trebuchet MS" w:hAnsi="Trebuchet MS"/>
                                    </w:rPr>
                                    <w:fldChar w:fldCharType="end"/>
                                  </w:r>
                                  <w:r>
                                    <w:fldChar w:fldCharType="begin"/>
                                  </w:r>
                                  <w:r w:rsidR="002073C4">
                                    <w:instrText xml:space="preserve"> PAGE  \* ArabicDash  \* MERGEFORMAT </w:instrText>
                                  </w:r>
                                  <w:r>
                                    <w:fldChar w:fldCharType="separate"/>
                                  </w:r>
                                  <w:r w:rsidR="00963981">
                                    <w:rPr>
                                      <w:noProof/>
                                    </w:rPr>
                                    <w:t>- 2 -</w:t>
                                  </w:r>
                                  <w: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A8D13" id="Group 8" o:spid="_x0000_s1026" style="position:absolute;left:0;text-align:left;margin-left:-5.25pt;margin-top:.15pt;width:39pt;height:37.95pt;flip:x y;z-index:251658240"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">
                    <v:rect id="Rectangle 9"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" fillcolor="#f2f2f2" strokecolor="white" strokeweight="1pt">
                      <v:shadow color="#d8d8d8" offset="3pt,3pt"/>
                    </v:rect>
                    <v:rect id="Rectangle 10"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" fillcolor="#900" strokecolor="white" strokeweight="1pt">
                      <v:shadow color="#d8d8d8" offset="3pt,3pt"/>
                    </v:rect>
                    <v:rect id="Rectangle 11"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" fillcolor="#f2f2f2" strokecolor="white" strokeweight="1pt">
                      <v:shadow color="#d8d8d8" offset="3pt,3pt"/>
                      <v:textbox>
                        <w:txbxContent>
                          <w:p w14:paraId="368C654D" w14:textId="77777777" w:rsidR="002073C4" w:rsidRDefault="00201C08" w:rsidP="002073C4">
                            <w:pPr>
                              <w:spacing w:line="240" w:lineRule="auto"/>
                            </w:pPr>
                            <w:r w:rsidRPr="009D08E1">
                              <w:rPr>
                                <w:rFonts w:ascii="Trebuchet MS" w:hAnsi="Trebuchet MS"/>
                              </w:rPr>
                              <w:fldChar w:fldCharType="begin"/>
                            </w:r>
                            <w:r w:rsidR="002073C4" w:rsidRPr="009D08E1">
                              <w:rPr>
                                <w:rFonts w:ascii="Trebuchet MS" w:hAnsi="Trebuchet MS"/>
                              </w:rPr>
                              <w:instrText xml:space="preserve"> PAGE  \* Arabic  \* MERGEFORMAT </w:instrText>
                            </w:r>
                            <w:r w:rsidRPr="009D08E1">
                              <w:rPr>
                                <w:rFonts w:ascii="Trebuchet MS" w:hAnsi="Trebuchet MS"/>
                              </w:rPr>
                              <w:fldChar w:fldCharType="separate"/>
                            </w:r>
                            <w:r w:rsidR="00963981">
                              <w:rPr>
                                <w:rFonts w:ascii="Trebuchet MS" w:hAnsi="Trebuchet MS"/>
                                <w:noProof/>
                              </w:rPr>
                              <w:t>2</w:t>
                            </w:r>
                            <w:r w:rsidRPr="009D08E1">
                              <w:rPr>
                                <w:rFonts w:ascii="Trebuchet MS" w:hAnsi="Trebuchet MS"/>
                              </w:rPr>
                              <w:fldChar w:fldCharType="end"/>
                            </w:r>
                            <w:r>
                              <w:fldChar w:fldCharType="begin"/>
                            </w:r>
                            <w:r w:rsidR="002073C4">
                              <w:instrText xml:space="preserve"> PAGE  \* ArabicDash  \* MERGEFORMAT </w:instrText>
                            </w:r>
                            <w:r>
                              <w:fldChar w:fldCharType="separate"/>
                            </w:r>
                            <w:r w:rsidR="00963981">
                              <w:rPr>
                                <w:noProof/>
                              </w:rPr>
                              <w:t>- 2 -</w:t>
                            </w:r>
                            <w:r>
                              <w:fldChar w:fldCharType="end"/>
                            </w:r>
                          </w:p>
                        </w:txbxContent>
                      </v:textbox>
                    </v:rect>
                  </v:group>
                </w:pict>
              </mc:Fallback>
            </mc:AlternateContent>
          </w:r>
        </w:p>
      </w:tc>
    </w:tr>
  </w:tbl>
  <w:p w14:paraId="67546639" w14:textId="77777777" w:rsidR="00F55C53" w:rsidRPr="002073C4" w:rsidRDefault="00F55C53" w:rsidP="00207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29B2" w14:textId="77777777" w:rsidR="006155E5" w:rsidRDefault="006155E5" w:rsidP="00D954A5">
      <w:r>
        <w:separator/>
      </w:r>
    </w:p>
  </w:footnote>
  <w:footnote w:type="continuationSeparator" w:id="0">
    <w:p w14:paraId="73DFF1C3" w14:textId="77777777" w:rsidR="006155E5" w:rsidRDefault="006155E5" w:rsidP="00D9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5686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4E13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72C7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6422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AACF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BEBD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2E2F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743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B26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B8A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67005C"/>
    <w:multiLevelType w:val="hybridMultilevel"/>
    <w:tmpl w:val="15EA32D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AD4734"/>
    <w:multiLevelType w:val="hybridMultilevel"/>
    <w:tmpl w:val="E19A955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C903FA"/>
    <w:multiLevelType w:val="hybridMultilevel"/>
    <w:tmpl w:val="5B7E5A88"/>
    <w:lvl w:ilvl="0" w:tplc="04090005">
      <w:start w:val="1"/>
      <w:numFmt w:val="bullet"/>
      <w:lvlText w:val=""/>
      <w:lvlJc w:val="left"/>
      <w:pPr>
        <w:ind w:left="720" w:hanging="360"/>
      </w:pPr>
      <w:rPr>
        <w:rFonts w:ascii="Wingdings" w:hAnsi="Wingdings" w:hint="default"/>
        <w:color w:val="595959"/>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AE5EB2"/>
    <w:multiLevelType w:val="hybridMultilevel"/>
    <w:tmpl w:val="2A4AB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00698"/>
    <w:multiLevelType w:val="hybridMultilevel"/>
    <w:tmpl w:val="51ACC46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FE90811"/>
    <w:multiLevelType w:val="hybridMultilevel"/>
    <w:tmpl w:val="6958E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03C85"/>
    <w:multiLevelType w:val="hybridMultilevel"/>
    <w:tmpl w:val="D7268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65DE7"/>
    <w:multiLevelType w:val="hybridMultilevel"/>
    <w:tmpl w:val="0BBEBEDA"/>
    <w:lvl w:ilvl="0" w:tplc="4E4ABB26">
      <w:start w:val="1"/>
      <w:numFmt w:val="bullet"/>
      <w:pStyle w:val="ListBullet"/>
      <w:lvlText w:val=""/>
      <w:lvlJc w:val="left"/>
      <w:pPr>
        <w:ind w:left="972" w:hanging="360"/>
      </w:pPr>
      <w:rPr>
        <w:rFonts w:ascii="Symbol" w:hAnsi="Symbol"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8" w15:restartNumberingAfterBreak="0">
    <w:nsid w:val="43A4321A"/>
    <w:multiLevelType w:val="hybridMultilevel"/>
    <w:tmpl w:val="95068D42"/>
    <w:lvl w:ilvl="0" w:tplc="B24823A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B1983"/>
    <w:multiLevelType w:val="hybridMultilevel"/>
    <w:tmpl w:val="DD1E75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A051FCA"/>
    <w:multiLevelType w:val="hybridMultilevel"/>
    <w:tmpl w:val="73DAF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61A3B"/>
    <w:multiLevelType w:val="hybridMultilevel"/>
    <w:tmpl w:val="19448D30"/>
    <w:lvl w:ilvl="0" w:tplc="04090005">
      <w:start w:val="1"/>
      <w:numFmt w:val="bullet"/>
      <w:lvlText w:val=""/>
      <w:lvlJc w:val="left"/>
      <w:pPr>
        <w:ind w:left="972" w:hanging="360"/>
      </w:pPr>
      <w:rPr>
        <w:rFonts w:ascii="Wingdings" w:hAnsi="Wingdings"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2" w15:restartNumberingAfterBreak="0">
    <w:nsid w:val="72282D96"/>
    <w:multiLevelType w:val="hybridMultilevel"/>
    <w:tmpl w:val="05480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30BEE"/>
    <w:multiLevelType w:val="hybridMultilevel"/>
    <w:tmpl w:val="D9B20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2"/>
  </w:num>
  <w:num w:numId="15">
    <w:abstractNumId w:val="20"/>
  </w:num>
  <w:num w:numId="16">
    <w:abstractNumId w:val="15"/>
  </w:num>
  <w:num w:numId="17">
    <w:abstractNumId w:val="23"/>
  </w:num>
  <w:num w:numId="18">
    <w:abstractNumId w:val="13"/>
  </w:num>
  <w:num w:numId="19">
    <w:abstractNumId w:val="16"/>
  </w:num>
  <w:num w:numId="20">
    <w:abstractNumId w:val="11"/>
  </w:num>
  <w:num w:numId="21">
    <w:abstractNumId w:val="19"/>
  </w:num>
  <w:num w:numId="22">
    <w:abstractNumId w:val="14"/>
  </w:num>
  <w:num w:numId="23">
    <w:abstractNumId w:val="12"/>
  </w:num>
  <w:num w:numId="24">
    <w:abstractNumId w:val="18"/>
  </w:num>
  <w:num w:numId="25">
    <w:abstractNumId w:val="18"/>
  </w:num>
  <w:num w:numId="26">
    <w:abstractNumId w:val="18"/>
  </w:num>
  <w:num w:numId="27">
    <w:abstractNumId w:val="10"/>
  </w:num>
  <w:num w:numId="2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4"/>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AE3"/>
    <w:rsid w:val="00011721"/>
    <w:rsid w:val="0002465D"/>
    <w:rsid w:val="000D0A69"/>
    <w:rsid w:val="001314FC"/>
    <w:rsid w:val="00156F0A"/>
    <w:rsid w:val="00165A8C"/>
    <w:rsid w:val="0019363E"/>
    <w:rsid w:val="001A2EA3"/>
    <w:rsid w:val="001B3C28"/>
    <w:rsid w:val="001D21C8"/>
    <w:rsid w:val="00201C08"/>
    <w:rsid w:val="002073C4"/>
    <w:rsid w:val="00215334"/>
    <w:rsid w:val="00247573"/>
    <w:rsid w:val="002A2299"/>
    <w:rsid w:val="002C026D"/>
    <w:rsid w:val="002C2FD4"/>
    <w:rsid w:val="00385845"/>
    <w:rsid w:val="003B1A16"/>
    <w:rsid w:val="003C40D3"/>
    <w:rsid w:val="003F1A09"/>
    <w:rsid w:val="004014B4"/>
    <w:rsid w:val="00403579"/>
    <w:rsid w:val="00410055"/>
    <w:rsid w:val="00426ECE"/>
    <w:rsid w:val="004D76F2"/>
    <w:rsid w:val="0057722D"/>
    <w:rsid w:val="00595859"/>
    <w:rsid w:val="006155E5"/>
    <w:rsid w:val="00623AF4"/>
    <w:rsid w:val="006739E2"/>
    <w:rsid w:val="006B30AC"/>
    <w:rsid w:val="006B4132"/>
    <w:rsid w:val="006C6A2B"/>
    <w:rsid w:val="00717AE3"/>
    <w:rsid w:val="007C296A"/>
    <w:rsid w:val="00821058"/>
    <w:rsid w:val="00836502"/>
    <w:rsid w:val="00881302"/>
    <w:rsid w:val="008857EB"/>
    <w:rsid w:val="008C2EA7"/>
    <w:rsid w:val="008D3636"/>
    <w:rsid w:val="008E34DC"/>
    <w:rsid w:val="008F407C"/>
    <w:rsid w:val="00922203"/>
    <w:rsid w:val="00941149"/>
    <w:rsid w:val="00963981"/>
    <w:rsid w:val="009D08E1"/>
    <w:rsid w:val="009D54BA"/>
    <w:rsid w:val="00A12CC5"/>
    <w:rsid w:val="00A640B9"/>
    <w:rsid w:val="00A66B58"/>
    <w:rsid w:val="00A8578C"/>
    <w:rsid w:val="00AB4811"/>
    <w:rsid w:val="00AB5831"/>
    <w:rsid w:val="00B22BC7"/>
    <w:rsid w:val="00B41781"/>
    <w:rsid w:val="00B54D68"/>
    <w:rsid w:val="00B77E3B"/>
    <w:rsid w:val="00B93F26"/>
    <w:rsid w:val="00BB43C9"/>
    <w:rsid w:val="00C50BE4"/>
    <w:rsid w:val="00CC3800"/>
    <w:rsid w:val="00D5463E"/>
    <w:rsid w:val="00D63286"/>
    <w:rsid w:val="00D954A5"/>
    <w:rsid w:val="00DA6A0B"/>
    <w:rsid w:val="00DC3297"/>
    <w:rsid w:val="00DC51F5"/>
    <w:rsid w:val="00EC2DFA"/>
    <w:rsid w:val="00EC489F"/>
    <w:rsid w:val="00EE1DF5"/>
    <w:rsid w:val="00EE7C6B"/>
    <w:rsid w:val="00F10402"/>
    <w:rsid w:val="00F55C53"/>
    <w:rsid w:val="00F931AB"/>
    <w:rsid w:val="00F97908"/>
    <w:rsid w:val="00FF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F89EB9"/>
  <w15:docId w15:val="{8FD46D0C-96E4-468E-B9F1-EB550AD1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53"/>
    <w:pPr>
      <w:spacing w:line="280" w:lineRule="exact"/>
    </w:pPr>
    <w:rPr>
      <w:rFonts w:ascii="Arial Narrow" w:hAnsi="Arial Narrow"/>
      <w:color w:val="595959"/>
    </w:rPr>
  </w:style>
  <w:style w:type="paragraph" w:styleId="Heading1">
    <w:name w:val="heading 1"/>
    <w:aliases w:val="Section Heading"/>
    <w:basedOn w:val="Normal"/>
    <w:next w:val="Normal"/>
    <w:qFormat/>
    <w:rsid w:val="00B54D68"/>
    <w:pPr>
      <w:keepNext/>
      <w:pBdr>
        <w:top w:val="single" w:sz="6" w:space="1" w:color="000000"/>
        <w:bottom w:val="single" w:sz="2" w:space="1" w:color="C0C0C0"/>
      </w:pBdr>
      <w:tabs>
        <w:tab w:val="right" w:pos="2250"/>
      </w:tabs>
      <w:spacing w:before="240" w:after="160" w:line="320" w:lineRule="exact"/>
      <w:outlineLvl w:val="0"/>
    </w:pPr>
    <w:rPr>
      <w:rFonts w:ascii="Trebuchet MS" w:hAnsi="Trebuchet MS"/>
      <w:b/>
      <w:color w:val="990000"/>
      <w:spacing w:val="40"/>
      <w:kern w:val="20"/>
      <w:position w:val="2"/>
      <w:szCs w:val="24"/>
    </w:rPr>
  </w:style>
  <w:style w:type="paragraph" w:styleId="Heading2">
    <w:name w:val="heading 2"/>
    <w:aliases w:val="Job Title"/>
    <w:basedOn w:val="Normal"/>
    <w:next w:val="Normal"/>
    <w:qFormat/>
    <w:rsid w:val="00B41781"/>
    <w:pPr>
      <w:keepNext/>
      <w:keepLines/>
      <w:spacing w:before="120" w:after="60" w:line="240" w:lineRule="auto"/>
      <w:outlineLvl w:val="1"/>
    </w:pPr>
    <w:rPr>
      <w:b/>
    </w:rPr>
  </w:style>
  <w:style w:type="paragraph" w:styleId="Heading3">
    <w:name w:val="heading 3"/>
    <w:aliases w:val="Name"/>
    <w:basedOn w:val="Normal"/>
    <w:next w:val="Normal"/>
    <w:qFormat/>
    <w:rsid w:val="008857EB"/>
    <w:pPr>
      <w:tabs>
        <w:tab w:val="left" w:pos="6660"/>
      </w:tabs>
      <w:spacing w:line="500" w:lineRule="exact"/>
      <w:outlineLvl w:val="2"/>
    </w:pPr>
    <w:rPr>
      <w:rFonts w:ascii="Trebuchet MS" w:hAnsi="Trebuchet MS"/>
      <w:b/>
      <w:sz w:val="44"/>
      <w:szCs w:val="44"/>
    </w:rPr>
  </w:style>
  <w:style w:type="paragraph" w:styleId="Heading4">
    <w:name w:val="heading 4"/>
    <w:aliases w:val="Company"/>
    <w:basedOn w:val="Normal"/>
    <w:next w:val="Normal"/>
    <w:qFormat/>
    <w:rsid w:val="00247573"/>
    <w:pPr>
      <w:spacing w:before="200"/>
      <w:outlineLvl w:val="3"/>
    </w:pPr>
    <w:rPr>
      <w:b/>
      <w:smallCaps/>
      <w:sz w:val="22"/>
    </w:rPr>
  </w:style>
  <w:style w:type="paragraph" w:styleId="Heading5">
    <w:name w:val="heading 5"/>
    <w:basedOn w:val="Normal"/>
    <w:next w:val="Normal"/>
    <w:rsid w:val="004014B4"/>
    <w:pPr>
      <w:keepNext/>
      <w:outlineLvl w:val="4"/>
    </w:pPr>
    <w:rPr>
      <w:rFonts w:ascii="Lucida Sans" w:hAnsi="Lucida San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14B4"/>
    <w:pPr>
      <w:tabs>
        <w:tab w:val="center" w:pos="4320"/>
        <w:tab w:val="right" w:pos="8640"/>
      </w:tabs>
    </w:pPr>
  </w:style>
  <w:style w:type="paragraph" w:styleId="Footer">
    <w:name w:val="footer"/>
    <w:basedOn w:val="Normal"/>
    <w:link w:val="FooterChar"/>
    <w:uiPriority w:val="99"/>
    <w:rsid w:val="004014B4"/>
    <w:pPr>
      <w:tabs>
        <w:tab w:val="center" w:pos="4320"/>
        <w:tab w:val="right" w:pos="8640"/>
      </w:tabs>
    </w:pPr>
  </w:style>
  <w:style w:type="character" w:customStyle="1" w:styleId="FooterChar">
    <w:name w:val="Footer Char"/>
    <w:basedOn w:val="DefaultParagraphFont"/>
    <w:link w:val="Footer"/>
    <w:uiPriority w:val="99"/>
    <w:rsid w:val="00836502"/>
    <w:rPr>
      <w:rFonts w:ascii="Arial Narrow" w:hAnsi="Arial Narrow"/>
      <w:color w:val="595959"/>
    </w:rPr>
  </w:style>
  <w:style w:type="character" w:styleId="Hyperlink">
    <w:name w:val="Hyperlink"/>
    <w:rsid w:val="004014B4"/>
    <w:rPr>
      <w:color w:val="0000FF"/>
      <w:u w:val="single"/>
    </w:rPr>
  </w:style>
  <w:style w:type="character" w:styleId="FollowedHyperlink">
    <w:name w:val="FollowedHyperlink"/>
    <w:rsid w:val="004014B4"/>
    <w:rPr>
      <w:color w:val="800080"/>
      <w:u w:val="single"/>
    </w:rPr>
  </w:style>
  <w:style w:type="paragraph" w:styleId="BodyText">
    <w:name w:val="Body Text"/>
    <w:aliases w:val="Additional Experience"/>
    <w:basedOn w:val="Normal"/>
    <w:link w:val="BodyTextChar"/>
    <w:qFormat/>
    <w:rsid w:val="00403579"/>
    <w:pPr>
      <w:jc w:val="center"/>
    </w:pPr>
    <w:rPr>
      <w:i/>
    </w:rPr>
  </w:style>
  <w:style w:type="character" w:customStyle="1" w:styleId="BodyTextChar">
    <w:name w:val="Body Text Char"/>
    <w:aliases w:val="Additional Experience Char"/>
    <w:link w:val="BodyText"/>
    <w:rsid w:val="00403579"/>
    <w:rPr>
      <w:rFonts w:ascii="Arial Narrow" w:hAnsi="Arial Narrow"/>
      <w:i/>
      <w:color w:val="595959"/>
    </w:rPr>
  </w:style>
  <w:style w:type="character" w:customStyle="1" w:styleId="apple-converted-space">
    <w:name w:val="apple-converted-space"/>
    <w:basedOn w:val="DefaultParagraphFont"/>
    <w:rsid w:val="00A50A80"/>
  </w:style>
  <w:style w:type="table" w:styleId="TableGrid">
    <w:name w:val="Table Grid"/>
    <w:basedOn w:val="TableNormal"/>
    <w:uiPriority w:val="59"/>
    <w:rsid w:val="00D9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Address"/>
    <w:basedOn w:val="Normal"/>
    <w:next w:val="Normal"/>
    <w:link w:val="SubtitleChar"/>
    <w:uiPriority w:val="11"/>
    <w:qFormat/>
    <w:rsid w:val="00BB43C9"/>
    <w:rPr>
      <w:rFonts w:ascii="Trebuchet MS" w:hAnsi="Trebuchet MS"/>
      <w:noProof/>
      <w:color w:val="595959" w:themeColor="text1" w:themeTint="A6"/>
      <w:sz w:val="16"/>
      <w:szCs w:val="16"/>
    </w:rPr>
  </w:style>
  <w:style w:type="character" w:customStyle="1" w:styleId="SubtitleChar">
    <w:name w:val="Subtitle Char"/>
    <w:aliases w:val="Address Char"/>
    <w:link w:val="Subtitle"/>
    <w:uiPriority w:val="11"/>
    <w:rsid w:val="00BB43C9"/>
    <w:rPr>
      <w:rFonts w:ascii="Trebuchet MS" w:hAnsi="Trebuchet MS"/>
      <w:noProof/>
      <w:color w:val="595959" w:themeColor="text1" w:themeTint="A6"/>
      <w:sz w:val="16"/>
      <w:szCs w:val="16"/>
    </w:rPr>
  </w:style>
  <w:style w:type="paragraph" w:styleId="ListParagraph">
    <w:name w:val="List Paragraph"/>
    <w:aliases w:val="Duties &amp; Responsibilities"/>
    <w:basedOn w:val="Normal"/>
    <w:uiPriority w:val="34"/>
    <w:qFormat/>
    <w:rsid w:val="00F931AB"/>
    <w:pPr>
      <w:numPr>
        <w:numId w:val="1"/>
      </w:numPr>
      <w:spacing w:after="120" w:line="240" w:lineRule="exact"/>
      <w:contextualSpacing/>
    </w:pPr>
  </w:style>
  <w:style w:type="paragraph" w:styleId="BalloonText">
    <w:name w:val="Balloon Text"/>
    <w:basedOn w:val="Normal"/>
    <w:link w:val="BalloonTextChar"/>
    <w:uiPriority w:val="99"/>
    <w:semiHidden/>
    <w:unhideWhenUsed/>
    <w:rsid w:val="0002465D"/>
    <w:pPr>
      <w:spacing w:line="240" w:lineRule="auto"/>
    </w:pPr>
    <w:rPr>
      <w:rFonts w:ascii="Segoe UI" w:hAnsi="Segoe UI"/>
      <w:sz w:val="18"/>
      <w:szCs w:val="18"/>
    </w:rPr>
  </w:style>
  <w:style w:type="character" w:customStyle="1" w:styleId="BalloonTextChar">
    <w:name w:val="Balloon Text Char"/>
    <w:link w:val="BalloonText"/>
    <w:uiPriority w:val="99"/>
    <w:semiHidden/>
    <w:rsid w:val="0002465D"/>
    <w:rPr>
      <w:rFonts w:ascii="Segoe UI" w:hAnsi="Segoe UI" w:cs="Segoe UI"/>
      <w:color w:val="595959"/>
      <w:sz w:val="18"/>
      <w:szCs w:val="18"/>
    </w:rPr>
  </w:style>
  <w:style w:type="paragraph" w:customStyle="1" w:styleId="StyleSubtitleAddressText1">
    <w:name w:val="Style SubtitleAddress + Text 1"/>
    <w:basedOn w:val="Subtitle"/>
    <w:rsid w:val="00BB43C9"/>
  </w:style>
  <w:style w:type="character" w:styleId="SubtleEmphasis">
    <w:name w:val="Subtle Emphasis"/>
    <w:uiPriority w:val="19"/>
    <w:rsid w:val="00215334"/>
    <w:rPr>
      <w:b/>
    </w:rPr>
  </w:style>
  <w:style w:type="paragraph" w:customStyle="1" w:styleId="Profile">
    <w:name w:val="Profile"/>
    <w:basedOn w:val="Normal"/>
    <w:qFormat/>
    <w:rsid w:val="00215334"/>
    <w:pPr>
      <w:jc w:val="both"/>
    </w:pPr>
  </w:style>
  <w:style w:type="paragraph" w:styleId="Title">
    <w:name w:val="Title"/>
    <w:basedOn w:val="Normal"/>
    <w:next w:val="Normal"/>
    <w:link w:val="TitleChar"/>
    <w:uiPriority w:val="10"/>
    <w:rsid w:val="002475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7573"/>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aliases w:val="Skills - List Bullet"/>
    <w:basedOn w:val="ListParagraph"/>
    <w:uiPriority w:val="99"/>
    <w:unhideWhenUsed/>
    <w:qFormat/>
    <w:rsid w:val="00426ECE"/>
    <w:pPr>
      <w:numPr>
        <w:numId w:val="2"/>
      </w:numPr>
      <w:spacing w:after="40" w:line="260" w:lineRule="exact"/>
      <w:ind w:left="979"/>
    </w:pPr>
  </w:style>
  <w:style w:type="paragraph" w:customStyle="1" w:styleId="ResumeText">
    <w:name w:val="Resume Text"/>
    <w:basedOn w:val="Normal"/>
    <w:qFormat/>
    <w:rsid w:val="00F10402"/>
    <w:pPr>
      <w:spacing w:before="40" w:after="40" w:line="288" w:lineRule="auto"/>
      <w:ind w:right="1440"/>
    </w:pPr>
    <w:rPr>
      <w:rFonts w:asciiTheme="minorHAnsi" w:eastAsiaTheme="minorHAnsi" w:hAnsiTheme="minorHAnsi" w:cstheme="minorBidi"/>
      <w:color w:val="595959" w:themeColor="text1" w:themeTint="A6"/>
      <w:kern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3" Type="http://schemas.openxmlformats.org/officeDocument/2006/relationships/settings" Target="settings.xml"/><Relationship Id="rId7" Type="http://schemas.openxmlformats.org/officeDocument/2006/relationships/hyperlink" Target="http://ca.linkedin.com/in/justincaniv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636</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Education</vt:lpstr>
    </vt:vector>
  </TitlesOfParts>
  <Company>Bell Media Inc.</Company>
  <LinksUpToDate>false</LinksUpToDate>
  <CharactersWithSpaces>4601</CharactersWithSpaces>
  <SharedDoc>false</SharedDoc>
  <HLinks>
    <vt:vector size="12" baseType="variant">
      <vt:variant>
        <vt:i4>7077936</vt:i4>
      </vt:variant>
      <vt:variant>
        <vt:i4>3</vt:i4>
      </vt:variant>
      <vt:variant>
        <vt:i4>0</vt:i4>
      </vt:variant>
      <vt:variant>
        <vt:i4>5</vt:i4>
      </vt:variant>
      <vt:variant>
        <vt:lpwstr>http://www.youtube.com/user/MrEro1977?feature=mhee</vt:lpwstr>
      </vt:variant>
      <vt:variant>
        <vt:lpwstr/>
      </vt:variant>
      <vt:variant>
        <vt:i4>1245233</vt:i4>
      </vt:variant>
      <vt:variant>
        <vt:i4>0</vt:i4>
      </vt:variant>
      <vt:variant>
        <vt:i4>0</vt:i4>
      </vt:variant>
      <vt:variant>
        <vt:i4>5</vt:i4>
      </vt:variant>
      <vt:variant>
        <vt:lpwstr>mailto:msmith@gmail.com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creator>Cesar C. Reyes</dc:creator>
  <cp:lastModifiedBy>Rose Minichiello</cp:lastModifiedBy>
  <cp:revision>5</cp:revision>
  <cp:lastPrinted>2014-04-25T14:56:00Z</cp:lastPrinted>
  <dcterms:created xsi:type="dcterms:W3CDTF">2021-02-04T18:47:00Z</dcterms:created>
  <dcterms:modified xsi:type="dcterms:W3CDTF">2021-08-25T12:48:00Z</dcterms:modified>
</cp:coreProperties>
</file>