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0D056" w14:textId="2ABD5F76" w:rsidR="00D954A5" w:rsidRPr="00993283" w:rsidRDefault="002A623C" w:rsidP="00403579">
      <w:pPr>
        <w:pStyle w:val="Heading3"/>
        <w:tabs>
          <w:tab w:val="clear" w:pos="6660"/>
        </w:tabs>
      </w:pPr>
      <w:r>
        <w:t>Name</w:t>
      </w:r>
    </w:p>
    <w:p w14:paraId="04F565D0" w14:textId="131D81CD" w:rsidR="00922203" w:rsidRPr="007059E6" w:rsidRDefault="00D759C6" w:rsidP="00BB43C9">
      <w:pPr>
        <w:pStyle w:val="Subtitle"/>
        <w:rPr>
          <w:sz w:val="20"/>
          <w:szCs w:val="20"/>
        </w:rPr>
      </w:pPr>
      <w:r w:rsidRPr="007059E6">
        <w:rPr>
          <w:sz w:val="20"/>
          <w:szCs w:val="20"/>
          <w:lang w:eastAsia="en-CA"/>
        </w:rPr>
        <w:drawing>
          <wp:inline distT="0" distB="0" distL="0" distR="0" wp14:anchorId="3EE744FB" wp14:editId="494E2314">
            <wp:extent cx="122555" cy="122555"/>
            <wp:effectExtent l="19050" t="0" r="0" b="0"/>
            <wp:docPr id="1" name="Picture 1" descr="Description: http://www.noknok.tv/wp-content/uploads/2011/12/linkedin-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9"/>
                    </pic:cNvPr>
                    <pic:cNvPicPr>
                      <a:picLocks noChangeAspect="1" noChangeArrowheads="1"/>
                    </pic:cNvPicPr>
                  </pic:nvPicPr>
                  <pic:blipFill>
                    <a:blip r:embed="rId10"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8C78DF" w:rsidRPr="007059E6">
        <w:rPr>
          <w:sz w:val="20"/>
          <w:szCs w:val="20"/>
        </w:rPr>
        <w:t xml:space="preserve"> </w:t>
      </w:r>
      <w:hyperlink r:id="rId11" w:history="1">
        <w:r w:rsidR="002A623C" w:rsidRPr="007059E6">
          <w:rPr>
            <w:rStyle w:val="Hyperlink"/>
            <w:sz w:val="20"/>
            <w:szCs w:val="20"/>
          </w:rPr>
          <w:t>www.linkedin.com/in/YOUR</w:t>
        </w:r>
      </w:hyperlink>
      <w:r w:rsidR="002A623C" w:rsidRPr="007059E6">
        <w:rPr>
          <w:rStyle w:val="vanity-namedisplay-name"/>
          <w:sz w:val="20"/>
          <w:szCs w:val="20"/>
        </w:rPr>
        <w:t xml:space="preserve"> LINKEDIN URL</w:t>
      </w:r>
      <w:r w:rsidR="00F77148" w:rsidRPr="007059E6">
        <w:rPr>
          <w:sz w:val="20"/>
          <w:szCs w:val="20"/>
        </w:rPr>
        <w:t xml:space="preserve"> </w:t>
      </w:r>
      <w:r w:rsidRPr="007059E6">
        <w:rPr>
          <w:sz w:val="20"/>
          <w:szCs w:val="20"/>
        </w:rPr>
        <w:sym w:font="Symbol" w:char="F0B7"/>
      </w:r>
      <w:r w:rsidR="008C78DF" w:rsidRPr="007059E6">
        <w:rPr>
          <w:sz w:val="20"/>
          <w:szCs w:val="20"/>
        </w:rPr>
        <w:t xml:space="preserve"> </w:t>
      </w:r>
      <w:r w:rsidR="002A623C" w:rsidRPr="007059E6">
        <w:rPr>
          <w:sz w:val="20"/>
          <w:szCs w:val="20"/>
        </w:rPr>
        <w:t>name</w:t>
      </w:r>
      <w:r w:rsidR="00881302" w:rsidRPr="007059E6">
        <w:rPr>
          <w:sz w:val="20"/>
          <w:szCs w:val="20"/>
        </w:rPr>
        <w:t>@</w:t>
      </w:r>
      <w:r w:rsidRPr="007059E6">
        <w:rPr>
          <w:sz w:val="20"/>
          <w:szCs w:val="20"/>
        </w:rPr>
        <w:t>gmail</w:t>
      </w:r>
      <w:r w:rsidR="00881302" w:rsidRPr="007059E6">
        <w:rPr>
          <w:sz w:val="20"/>
          <w:szCs w:val="20"/>
        </w:rPr>
        <w:t xml:space="preserve">.com </w:t>
      </w:r>
      <w:r w:rsidR="008C78DF" w:rsidRPr="007059E6">
        <w:rPr>
          <w:sz w:val="20"/>
          <w:szCs w:val="20"/>
        </w:rPr>
        <w:t xml:space="preserve"> </w:t>
      </w:r>
      <w:r w:rsidR="00922203" w:rsidRPr="007059E6">
        <w:rPr>
          <w:sz w:val="20"/>
          <w:szCs w:val="20"/>
        </w:rPr>
        <w:sym w:font="Symbol" w:char="F0B7"/>
      </w:r>
      <w:r w:rsidR="008C78DF" w:rsidRPr="007059E6">
        <w:rPr>
          <w:sz w:val="20"/>
          <w:szCs w:val="20"/>
        </w:rPr>
        <w:t xml:space="preserve"> </w:t>
      </w:r>
      <w:r w:rsidR="00922203" w:rsidRPr="007059E6">
        <w:rPr>
          <w:sz w:val="20"/>
          <w:szCs w:val="20"/>
        </w:rPr>
        <w:t xml:space="preserve"> </w:t>
      </w:r>
      <w:r w:rsidR="00826078" w:rsidRPr="007059E6">
        <w:rPr>
          <w:sz w:val="20"/>
          <w:szCs w:val="20"/>
        </w:rPr>
        <w:t>647.</w:t>
      </w:r>
      <w:r w:rsidR="002A623C" w:rsidRPr="007059E6">
        <w:rPr>
          <w:sz w:val="20"/>
          <w:szCs w:val="20"/>
        </w:rPr>
        <w:t>647-7466</w:t>
      </w:r>
    </w:p>
    <w:p w14:paraId="554F859F" w14:textId="7706214B" w:rsidR="003B1A16" w:rsidRPr="007059E6" w:rsidRDefault="003B1A16" w:rsidP="00BC5EFF">
      <w:pPr>
        <w:pStyle w:val="Heading1"/>
        <w:spacing w:before="160" w:after="120"/>
        <w:rPr>
          <w:color w:val="365F91" w:themeColor="accent1" w:themeShade="BF"/>
        </w:rPr>
      </w:pPr>
      <w:r w:rsidRPr="007059E6">
        <w:rPr>
          <w:color w:val="365F91" w:themeColor="accent1" w:themeShade="BF"/>
        </w:rPr>
        <w:t xml:space="preserve">PROFESSIONAL </w:t>
      </w:r>
      <w:r w:rsidR="00425748" w:rsidRPr="007059E6">
        <w:rPr>
          <w:color w:val="365F91" w:themeColor="accent1" w:themeShade="BF"/>
        </w:rPr>
        <w:t>PROFILE</w:t>
      </w:r>
    </w:p>
    <w:p w14:paraId="66C61347" w14:textId="6805492C" w:rsidR="00B42E61" w:rsidRDefault="00C34E84" w:rsidP="00B42E61">
      <w:pPr>
        <w:jc w:val="center"/>
        <w:rPr>
          <w:b/>
        </w:rPr>
      </w:pPr>
      <w:r>
        <w:rPr>
          <w:b/>
        </w:rPr>
        <w:t>DIRECTOR OF FINANCE</w:t>
      </w:r>
    </w:p>
    <w:p w14:paraId="2DD5006A" w14:textId="77777777" w:rsidR="00D6753D" w:rsidRPr="00D6753D" w:rsidRDefault="00D6753D" w:rsidP="00D6753D">
      <w:pPr>
        <w:spacing w:line="240" w:lineRule="auto"/>
        <w:jc w:val="center"/>
        <w:rPr>
          <w:b/>
          <w:sz w:val="16"/>
          <w:szCs w:val="16"/>
        </w:rPr>
      </w:pPr>
    </w:p>
    <w:p w14:paraId="18BD6977" w14:textId="77777777" w:rsidR="00EA21E0" w:rsidRDefault="00330D12" w:rsidP="00D6753D">
      <w:pPr>
        <w:jc w:val="both"/>
        <w:rPr>
          <w:rStyle w:val="lt-line-clampraw-line"/>
        </w:rPr>
      </w:pPr>
      <w:r>
        <w:rPr>
          <w:rStyle w:val="lt-line-clampraw-line"/>
        </w:rPr>
        <w:t>Head of Finance</w:t>
      </w:r>
      <w:r w:rsidR="007E5680">
        <w:rPr>
          <w:rStyle w:val="lt-line-clampraw-line"/>
        </w:rPr>
        <w:t xml:space="preserve"> </w:t>
      </w:r>
      <w:r>
        <w:rPr>
          <w:rStyle w:val="lt-line-clampraw-line"/>
        </w:rPr>
        <w:t>|</w:t>
      </w:r>
      <w:r w:rsidR="007E5680">
        <w:rPr>
          <w:rStyle w:val="lt-line-clampraw-line"/>
        </w:rPr>
        <w:t xml:space="preserve"> </w:t>
      </w:r>
      <w:r>
        <w:rPr>
          <w:rStyle w:val="lt-line-clampraw-line"/>
        </w:rPr>
        <w:t>Human</w:t>
      </w:r>
      <w:r w:rsidR="007E5680">
        <w:rPr>
          <w:rStyle w:val="lt-line-clampraw-line"/>
        </w:rPr>
        <w:t xml:space="preserve"> R</w:t>
      </w:r>
      <w:r>
        <w:rPr>
          <w:rStyle w:val="lt-line-clampraw-line"/>
        </w:rPr>
        <w:t>esources|</w:t>
      </w:r>
      <w:r w:rsidR="007E5680">
        <w:rPr>
          <w:rStyle w:val="lt-line-clampraw-line"/>
        </w:rPr>
        <w:t xml:space="preserve"> </w:t>
      </w:r>
      <w:r>
        <w:rPr>
          <w:rStyle w:val="lt-line-clampraw-line"/>
        </w:rPr>
        <w:t>Payroll|</w:t>
      </w:r>
      <w:r w:rsidR="007E5680">
        <w:rPr>
          <w:rStyle w:val="lt-line-clampraw-line"/>
        </w:rPr>
        <w:t xml:space="preserve"> </w:t>
      </w:r>
      <w:r>
        <w:rPr>
          <w:rStyle w:val="lt-line-clampraw-line"/>
        </w:rPr>
        <w:t>Administration</w:t>
      </w:r>
      <w:r w:rsidR="007E5680">
        <w:rPr>
          <w:rStyle w:val="lt-line-clampraw-line"/>
        </w:rPr>
        <w:t xml:space="preserve"> </w:t>
      </w:r>
      <w:r>
        <w:rPr>
          <w:rStyle w:val="lt-line-clampraw-line"/>
        </w:rPr>
        <w:t>|</w:t>
      </w:r>
      <w:r w:rsidR="007E5680">
        <w:rPr>
          <w:rStyle w:val="lt-line-clampraw-line"/>
        </w:rPr>
        <w:t xml:space="preserve"> </w:t>
      </w:r>
      <w:r>
        <w:rPr>
          <w:rStyle w:val="lt-line-clampraw-line"/>
        </w:rPr>
        <w:t>IT, led</w:t>
      </w:r>
      <w:r w:rsidR="007E5680">
        <w:rPr>
          <w:rStyle w:val="lt-line-clampraw-line"/>
        </w:rPr>
        <w:t xml:space="preserve"> </w:t>
      </w:r>
      <w:r>
        <w:rPr>
          <w:rStyle w:val="lt-line-clampraw-line"/>
        </w:rPr>
        <w:t>teams to operate as cohesive units</w:t>
      </w:r>
      <w:r w:rsidR="00AC1784">
        <w:rPr>
          <w:rStyle w:val="lt-line-clampraw-line"/>
        </w:rPr>
        <w:t xml:space="preserve"> through organizational growth and change management</w:t>
      </w:r>
      <w:r w:rsidR="00D6753D">
        <w:rPr>
          <w:rStyle w:val="lt-line-clampraw-line"/>
        </w:rPr>
        <w:t>.</w:t>
      </w:r>
      <w:r w:rsidR="00AC1784">
        <w:rPr>
          <w:rStyle w:val="lt-line-clampraw-line"/>
        </w:rPr>
        <w:t xml:space="preserve">  </w:t>
      </w:r>
      <w:r w:rsidR="00D6753D">
        <w:rPr>
          <w:rStyle w:val="lt-line-clampraw-line"/>
        </w:rPr>
        <w:t>15+ years progressive experience in a fa</w:t>
      </w:r>
      <w:r w:rsidR="00EA21E0">
        <w:rPr>
          <w:rStyle w:val="lt-line-clampraw-line"/>
        </w:rPr>
        <w:t>\</w:t>
      </w:r>
    </w:p>
    <w:p w14:paraId="31D2B25D" w14:textId="19A2E1CE" w:rsidR="00B57FA4" w:rsidRPr="00770A72" w:rsidRDefault="00D6753D" w:rsidP="00D6753D">
      <w:pPr>
        <w:jc w:val="both"/>
      </w:pPr>
      <w:r>
        <w:rPr>
          <w:rStyle w:val="lt-line-clampraw-line"/>
        </w:rPr>
        <w:t>st-paced entrepreneurial environment</w:t>
      </w:r>
      <w:r>
        <w:rPr>
          <w:rStyle w:val="lt-line-clampraw-line"/>
        </w:rPr>
        <w:t xml:space="preserve">.  </w:t>
      </w:r>
      <w:r w:rsidR="007E5680">
        <w:rPr>
          <w:rStyle w:val="lt-line-clampraw-line"/>
        </w:rPr>
        <w:t xml:space="preserve">Achieved timely completion of strategic projects and initiatives with demanding deadlines.  </w:t>
      </w:r>
      <w:r w:rsidR="00AC1784">
        <w:rPr>
          <w:rStyle w:val="lt-line-clampraw-line"/>
        </w:rPr>
        <w:t>Leveraged critical thinking skills to resolve process issues and eff</w:t>
      </w:r>
      <w:r w:rsidR="0041214A">
        <w:rPr>
          <w:rStyle w:val="lt-line-clampraw-line"/>
        </w:rPr>
        <w:t>icacious</w:t>
      </w:r>
      <w:r w:rsidR="00DF1855">
        <w:rPr>
          <w:rStyle w:val="lt-line-clampraw-line"/>
        </w:rPr>
        <w:t xml:space="preserve"> policies</w:t>
      </w:r>
      <w:r w:rsidR="00700246">
        <w:rPr>
          <w:rStyle w:val="lt-line-clampraw-line"/>
        </w:rPr>
        <w:t xml:space="preserve">, </w:t>
      </w:r>
      <w:r w:rsidR="00DF1855">
        <w:rPr>
          <w:rStyle w:val="lt-line-clampraw-line"/>
        </w:rPr>
        <w:t>procedures</w:t>
      </w:r>
      <w:r w:rsidR="00700246">
        <w:rPr>
          <w:rStyle w:val="lt-line-clampraw-line"/>
        </w:rPr>
        <w:t xml:space="preserve"> and reports</w:t>
      </w:r>
      <w:r w:rsidR="00DF1855">
        <w:rPr>
          <w:rStyle w:val="lt-line-clampraw-line"/>
        </w:rPr>
        <w:t xml:space="preserve"> </w:t>
      </w:r>
      <w:r w:rsidR="000F49A3">
        <w:rPr>
          <w:rStyle w:val="lt-line-clampraw-line"/>
        </w:rPr>
        <w:t xml:space="preserve">that held up </w:t>
      </w:r>
      <w:r w:rsidR="00F96FBA">
        <w:rPr>
          <w:rStyle w:val="lt-line-clampraw-line"/>
        </w:rPr>
        <w:t>to r</w:t>
      </w:r>
      <w:r w:rsidR="00DF1855">
        <w:rPr>
          <w:rStyle w:val="lt-line-clampraw-line"/>
        </w:rPr>
        <w:t>egulatory s</w:t>
      </w:r>
      <w:r w:rsidR="0041214A">
        <w:rPr>
          <w:rStyle w:val="lt-line-clampraw-line"/>
        </w:rPr>
        <w:t>c</w:t>
      </w:r>
      <w:r w:rsidR="00DF1855">
        <w:rPr>
          <w:rStyle w:val="lt-line-clampraw-line"/>
        </w:rPr>
        <w:t>rutiny.</w:t>
      </w:r>
    </w:p>
    <w:p w14:paraId="0F114F9D" w14:textId="315BD590" w:rsidR="001A2EA3" w:rsidRPr="007059E6" w:rsidRDefault="001A2EA3" w:rsidP="00BC5EFF">
      <w:pPr>
        <w:pStyle w:val="Heading1"/>
        <w:spacing w:before="160" w:after="120"/>
        <w:rPr>
          <w:color w:val="365F91" w:themeColor="accent1" w:themeShade="BF"/>
        </w:rPr>
      </w:pPr>
      <w:r w:rsidRPr="007059E6">
        <w:rPr>
          <w:color w:val="365F91" w:themeColor="accent1" w:themeShade="BF"/>
        </w:rPr>
        <w:t>AREAS OF EXPERTISE</w:t>
      </w:r>
    </w:p>
    <w:tbl>
      <w:tblPr>
        <w:tblStyle w:val="PlainTable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420"/>
        <w:gridCol w:w="3150"/>
      </w:tblGrid>
      <w:tr w:rsidR="00A941AF" w:rsidRPr="00A941AF" w14:paraId="0AF5FD5D" w14:textId="77777777" w:rsidTr="00A94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31A925B" w14:textId="693404A1" w:rsidR="00A941AF" w:rsidRPr="00A941AF" w:rsidRDefault="00A941AF" w:rsidP="000035C8">
            <w:pPr>
              <w:pStyle w:val="ListParagraph"/>
              <w:numPr>
                <w:ilvl w:val="0"/>
                <w:numId w:val="10"/>
              </w:numPr>
              <w:spacing w:after="0"/>
              <w:rPr>
                <w:b w:val="0"/>
                <w:bCs w:val="0"/>
              </w:rPr>
            </w:pPr>
            <w:r w:rsidRPr="00A941AF">
              <w:rPr>
                <w:b w:val="0"/>
                <w:bCs w:val="0"/>
              </w:rPr>
              <w:t>Strategic Planning and Execution</w:t>
            </w:r>
          </w:p>
        </w:tc>
        <w:tc>
          <w:tcPr>
            <w:tcW w:w="3420" w:type="dxa"/>
          </w:tcPr>
          <w:p w14:paraId="1D6D7943" w14:textId="45CAB1DD" w:rsidR="00A941AF" w:rsidRPr="00A941AF" w:rsidRDefault="00A941AF" w:rsidP="000035C8">
            <w:pPr>
              <w:pStyle w:val="ListParagraph"/>
              <w:numPr>
                <w:ilvl w:val="0"/>
                <w:numId w:val="10"/>
              </w:numPr>
              <w:spacing w:after="0"/>
              <w:cnfStyle w:val="100000000000" w:firstRow="1" w:lastRow="0" w:firstColumn="0" w:lastColumn="0" w:oddVBand="0" w:evenVBand="0" w:oddHBand="0" w:evenHBand="0" w:firstRowFirstColumn="0" w:firstRowLastColumn="0" w:lastRowFirstColumn="0" w:lastRowLastColumn="0"/>
              <w:rPr>
                <w:b w:val="0"/>
                <w:bCs w:val="0"/>
              </w:rPr>
            </w:pPr>
            <w:r w:rsidRPr="00A941AF">
              <w:rPr>
                <w:b w:val="0"/>
                <w:bCs w:val="0"/>
              </w:rPr>
              <w:t>Management Reporting</w:t>
            </w:r>
          </w:p>
        </w:tc>
        <w:tc>
          <w:tcPr>
            <w:tcW w:w="3150" w:type="dxa"/>
          </w:tcPr>
          <w:p w14:paraId="0BD1CEC4" w14:textId="3C7BC569" w:rsidR="00A941AF" w:rsidRPr="00A941AF" w:rsidRDefault="00A941AF" w:rsidP="000035C8">
            <w:pPr>
              <w:pStyle w:val="ListParagraph"/>
              <w:numPr>
                <w:ilvl w:val="0"/>
                <w:numId w:val="10"/>
              </w:numPr>
              <w:spacing w:after="0"/>
              <w:cnfStyle w:val="100000000000" w:firstRow="1" w:lastRow="0" w:firstColumn="0" w:lastColumn="0" w:oddVBand="0" w:evenVBand="0" w:oddHBand="0" w:evenHBand="0" w:firstRowFirstColumn="0" w:firstRowLastColumn="0" w:lastRowFirstColumn="0" w:lastRowLastColumn="0"/>
              <w:rPr>
                <w:b w:val="0"/>
                <w:bCs w:val="0"/>
              </w:rPr>
            </w:pPr>
            <w:r w:rsidRPr="00A941AF">
              <w:rPr>
                <w:b w:val="0"/>
                <w:bCs w:val="0"/>
              </w:rPr>
              <w:t>Full Cycle Accounting</w:t>
            </w:r>
          </w:p>
        </w:tc>
      </w:tr>
      <w:tr w:rsidR="00A941AF" w:rsidRPr="00A941AF" w14:paraId="65DD7898" w14:textId="77777777" w:rsidTr="00A94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1A058931" w14:textId="1A9144E1" w:rsidR="00A941AF" w:rsidRPr="00A941AF" w:rsidRDefault="00A941AF" w:rsidP="000035C8">
            <w:pPr>
              <w:pStyle w:val="ListParagraph"/>
              <w:numPr>
                <w:ilvl w:val="0"/>
                <w:numId w:val="10"/>
              </w:numPr>
              <w:spacing w:after="0"/>
              <w:rPr>
                <w:b w:val="0"/>
                <w:bCs w:val="0"/>
              </w:rPr>
            </w:pPr>
            <w:r w:rsidRPr="00A941AF">
              <w:rPr>
                <w:b w:val="0"/>
                <w:bCs w:val="0"/>
              </w:rPr>
              <w:t xml:space="preserve">Business Analysis  </w:t>
            </w:r>
          </w:p>
        </w:tc>
        <w:tc>
          <w:tcPr>
            <w:tcW w:w="3420" w:type="dxa"/>
          </w:tcPr>
          <w:p w14:paraId="616CDD50" w14:textId="5184514C" w:rsidR="00A941AF" w:rsidRPr="00A941AF" w:rsidRDefault="00A941AF" w:rsidP="000035C8">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pPr>
            <w:r w:rsidRPr="00A941AF">
              <w:t>Budgeting and Forecasting</w:t>
            </w:r>
          </w:p>
        </w:tc>
        <w:tc>
          <w:tcPr>
            <w:tcW w:w="3150" w:type="dxa"/>
          </w:tcPr>
          <w:p w14:paraId="28732EF7" w14:textId="158E1D4E" w:rsidR="00A941AF" w:rsidRPr="00A941AF" w:rsidRDefault="00A941AF" w:rsidP="000035C8">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pPr>
            <w:r w:rsidRPr="00A941AF">
              <w:t>Bank, A/P and A/R Reconciliations</w:t>
            </w:r>
          </w:p>
        </w:tc>
      </w:tr>
      <w:tr w:rsidR="00A941AF" w:rsidRPr="00A941AF" w14:paraId="09AD89EE" w14:textId="77777777" w:rsidTr="00A941AF">
        <w:tc>
          <w:tcPr>
            <w:cnfStyle w:val="001000000000" w:firstRow="0" w:lastRow="0" w:firstColumn="1" w:lastColumn="0" w:oddVBand="0" w:evenVBand="0" w:oddHBand="0" w:evenHBand="0" w:firstRowFirstColumn="0" w:firstRowLastColumn="0" w:lastRowFirstColumn="0" w:lastRowLastColumn="0"/>
            <w:tcW w:w="3150" w:type="dxa"/>
          </w:tcPr>
          <w:p w14:paraId="7C684844" w14:textId="76D6127D" w:rsidR="00A941AF" w:rsidRPr="00A941AF" w:rsidRDefault="00A941AF" w:rsidP="000035C8">
            <w:pPr>
              <w:pStyle w:val="ListParagraph"/>
              <w:numPr>
                <w:ilvl w:val="0"/>
                <w:numId w:val="10"/>
              </w:numPr>
              <w:spacing w:after="0"/>
              <w:rPr>
                <w:b w:val="0"/>
                <w:bCs w:val="0"/>
              </w:rPr>
            </w:pPr>
            <w:r w:rsidRPr="00A941AF">
              <w:rPr>
                <w:b w:val="0"/>
                <w:bCs w:val="0"/>
              </w:rPr>
              <w:t>Audit and Regulatory compliance</w:t>
            </w:r>
          </w:p>
        </w:tc>
        <w:tc>
          <w:tcPr>
            <w:tcW w:w="3420" w:type="dxa"/>
          </w:tcPr>
          <w:p w14:paraId="47A94BDE" w14:textId="7B0A3EFC" w:rsidR="00A941AF" w:rsidRPr="00A941AF" w:rsidRDefault="00A941AF" w:rsidP="000035C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rsidRPr="00A941AF">
              <w:t>Payroll and Benefits Administration</w:t>
            </w:r>
          </w:p>
        </w:tc>
        <w:tc>
          <w:tcPr>
            <w:tcW w:w="3150" w:type="dxa"/>
          </w:tcPr>
          <w:p w14:paraId="44D06488" w14:textId="194512A5" w:rsidR="00A941AF" w:rsidRPr="00A941AF" w:rsidRDefault="00A941AF" w:rsidP="000035C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rsidRPr="00A941AF">
              <w:t>Cash Management</w:t>
            </w:r>
          </w:p>
        </w:tc>
      </w:tr>
      <w:tr w:rsidR="00A941AF" w:rsidRPr="00A941AF" w14:paraId="746CDEEE" w14:textId="77777777" w:rsidTr="00A94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1911EBD" w14:textId="222E49AD" w:rsidR="00A941AF" w:rsidRPr="00A941AF" w:rsidRDefault="00A941AF" w:rsidP="000035C8">
            <w:pPr>
              <w:pStyle w:val="ListParagraph"/>
              <w:numPr>
                <w:ilvl w:val="0"/>
                <w:numId w:val="10"/>
              </w:numPr>
              <w:spacing w:after="0"/>
              <w:rPr>
                <w:b w:val="0"/>
                <w:bCs w:val="0"/>
              </w:rPr>
            </w:pPr>
            <w:r w:rsidRPr="00A941AF">
              <w:rPr>
                <w:b w:val="0"/>
                <w:bCs w:val="0"/>
              </w:rPr>
              <w:t>ERP System Implementation</w:t>
            </w:r>
          </w:p>
        </w:tc>
        <w:tc>
          <w:tcPr>
            <w:tcW w:w="3420" w:type="dxa"/>
          </w:tcPr>
          <w:p w14:paraId="17552A1B" w14:textId="0446D653" w:rsidR="00A941AF" w:rsidRPr="00A941AF" w:rsidRDefault="00A941AF" w:rsidP="000035C8">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pPr>
            <w:r w:rsidRPr="00A941AF">
              <w:t>HRIS-Training System Implementation</w:t>
            </w:r>
          </w:p>
        </w:tc>
        <w:tc>
          <w:tcPr>
            <w:tcW w:w="3150" w:type="dxa"/>
          </w:tcPr>
          <w:p w14:paraId="393D016F" w14:textId="3A4C4506" w:rsidR="00A941AF" w:rsidRPr="00A941AF" w:rsidRDefault="00A941AF" w:rsidP="000035C8">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pPr>
            <w:r w:rsidRPr="00A941AF">
              <w:t>Change Management</w:t>
            </w:r>
          </w:p>
        </w:tc>
      </w:tr>
      <w:tr w:rsidR="00A941AF" w:rsidRPr="00A941AF" w14:paraId="7DDCF49C" w14:textId="77777777" w:rsidTr="00A941AF">
        <w:tc>
          <w:tcPr>
            <w:cnfStyle w:val="001000000000" w:firstRow="0" w:lastRow="0" w:firstColumn="1" w:lastColumn="0" w:oddVBand="0" w:evenVBand="0" w:oddHBand="0" w:evenHBand="0" w:firstRowFirstColumn="0" w:firstRowLastColumn="0" w:lastRowFirstColumn="0" w:lastRowLastColumn="0"/>
            <w:tcW w:w="3150" w:type="dxa"/>
          </w:tcPr>
          <w:p w14:paraId="06C80BC5" w14:textId="4423C786" w:rsidR="00A941AF" w:rsidRPr="00A941AF" w:rsidRDefault="00A941AF" w:rsidP="000035C8">
            <w:pPr>
              <w:pStyle w:val="ListParagraph"/>
              <w:numPr>
                <w:ilvl w:val="0"/>
                <w:numId w:val="10"/>
              </w:numPr>
              <w:spacing w:after="0"/>
              <w:rPr>
                <w:b w:val="0"/>
                <w:bCs w:val="0"/>
              </w:rPr>
            </w:pPr>
            <w:r w:rsidRPr="00A941AF">
              <w:rPr>
                <w:b w:val="0"/>
                <w:bCs w:val="0"/>
              </w:rPr>
              <w:t>Cross Functional Team Leadership</w:t>
            </w:r>
          </w:p>
        </w:tc>
        <w:tc>
          <w:tcPr>
            <w:tcW w:w="3420" w:type="dxa"/>
          </w:tcPr>
          <w:p w14:paraId="437845AE" w14:textId="3249BB1F" w:rsidR="00A941AF" w:rsidRPr="00A941AF" w:rsidRDefault="00A941AF" w:rsidP="000035C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Data Management</w:t>
            </w:r>
          </w:p>
        </w:tc>
        <w:tc>
          <w:tcPr>
            <w:tcW w:w="3150" w:type="dxa"/>
          </w:tcPr>
          <w:p w14:paraId="74E747F5" w14:textId="77777777" w:rsidR="00A941AF" w:rsidRDefault="00A941AF" w:rsidP="000035C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Project Job Costing</w:t>
            </w:r>
          </w:p>
          <w:p w14:paraId="7815F821" w14:textId="1133302D" w:rsidR="002A623C" w:rsidRPr="00A941AF" w:rsidRDefault="002A623C" w:rsidP="002A623C">
            <w:pPr>
              <w:pStyle w:val="ListParagraph"/>
              <w:numPr>
                <w:ilvl w:val="0"/>
                <w:numId w:val="0"/>
              </w:numPr>
              <w:spacing w:after="0"/>
              <w:ind w:left="360"/>
              <w:cnfStyle w:val="000000000000" w:firstRow="0" w:lastRow="0" w:firstColumn="0" w:lastColumn="0" w:oddVBand="0" w:evenVBand="0" w:oddHBand="0" w:evenHBand="0" w:firstRowFirstColumn="0" w:firstRowLastColumn="0" w:lastRowFirstColumn="0" w:lastRowLastColumn="0"/>
            </w:pPr>
          </w:p>
        </w:tc>
      </w:tr>
    </w:tbl>
    <w:p w14:paraId="35D1D939" w14:textId="34CF68ED" w:rsidR="001A2EA3" w:rsidRPr="007059E6" w:rsidRDefault="00DF1855" w:rsidP="00BC5EFF">
      <w:pPr>
        <w:pStyle w:val="Heading1"/>
        <w:spacing w:before="160" w:after="120"/>
        <w:rPr>
          <w:color w:val="365F91" w:themeColor="accent1" w:themeShade="BF"/>
        </w:rPr>
      </w:pPr>
      <w:r w:rsidRPr="007059E6">
        <w:rPr>
          <w:color w:val="365F91" w:themeColor="accent1" w:themeShade="BF"/>
        </w:rPr>
        <w:t>CAREER EXPERIENCE</w:t>
      </w:r>
    </w:p>
    <w:p w14:paraId="4E871EA5" w14:textId="40C406ED" w:rsidR="001A2EA3" w:rsidRPr="008C78DF" w:rsidRDefault="002A623C" w:rsidP="00BC5EFF">
      <w:pPr>
        <w:pStyle w:val="Heading4"/>
      </w:pPr>
      <w:r>
        <w:t>COMPANY NAME</w:t>
      </w:r>
      <w:r>
        <w:tab/>
      </w:r>
      <w:r w:rsidR="00A76B66">
        <w:t>20</w:t>
      </w:r>
      <w:r w:rsidR="00D6753D">
        <w:t>XX</w:t>
      </w:r>
      <w:r w:rsidR="00A76B66">
        <w:t>-20</w:t>
      </w:r>
      <w:r w:rsidR="00D6753D">
        <w:t>XX</w:t>
      </w:r>
    </w:p>
    <w:p w14:paraId="30AF8FF6" w14:textId="1B3B3B80" w:rsidR="001A2EA3" w:rsidRDefault="00A76B66" w:rsidP="00BC5EFF">
      <w:pPr>
        <w:pStyle w:val="Heading2"/>
        <w:rPr>
          <w:b w:val="0"/>
        </w:rPr>
      </w:pPr>
      <w:r>
        <w:t>Director, Finance and Administration</w:t>
      </w:r>
      <w:r w:rsidR="00DF6FE3">
        <w:rPr>
          <w:b w:val="0"/>
        </w:rPr>
        <w:t xml:space="preserve"> </w:t>
      </w:r>
    </w:p>
    <w:p w14:paraId="76DC2580" w14:textId="7F4E8F50" w:rsidR="00566E29" w:rsidRDefault="00F6667A" w:rsidP="00D6753D">
      <w:pPr>
        <w:spacing w:afterLines="60" w:after="144" w:line="240" w:lineRule="auto"/>
      </w:pPr>
      <w:r>
        <w:t xml:space="preserve">Reported to </w:t>
      </w:r>
      <w:r w:rsidR="004F64ED">
        <w:t xml:space="preserve">the </w:t>
      </w:r>
      <w:r>
        <w:t>President</w:t>
      </w:r>
      <w:r w:rsidR="009B4115">
        <w:t xml:space="preserve"> with a team of 15 direct reports.</w:t>
      </w:r>
      <w:r w:rsidR="009A46DB">
        <w:t xml:space="preserve">  Managed the</w:t>
      </w:r>
      <w:r w:rsidR="00D6753D">
        <w:t xml:space="preserve"> acquisition</w:t>
      </w:r>
      <w:r w:rsidR="009A46DB">
        <w:t xml:space="preserve"> transition of treasury</w:t>
      </w:r>
      <w:r w:rsidR="009B4115">
        <w:t xml:space="preserve">, financial reporting and employee benefits </w:t>
      </w:r>
      <w:r w:rsidR="009A46DB">
        <w:t xml:space="preserve">to the </w:t>
      </w:r>
      <w:r w:rsidR="00061F6E">
        <w:t xml:space="preserve">corporate shared platform. </w:t>
      </w:r>
      <w:r w:rsidR="009B4115">
        <w:t xml:space="preserve"> </w:t>
      </w:r>
      <w:r w:rsidR="000776E3">
        <w:t xml:space="preserve">Handled </w:t>
      </w:r>
      <w:r w:rsidR="009B4115">
        <w:t xml:space="preserve">audit requirements for global and local statutory reporting. </w:t>
      </w:r>
      <w:r w:rsidR="00061F6E">
        <w:t xml:space="preserve"> </w:t>
      </w:r>
      <w:r w:rsidR="00EC3F06">
        <w:t xml:space="preserve"> Established system to track and amalgamate</w:t>
      </w:r>
      <w:r w:rsidR="00061F6E">
        <w:t xml:space="preserve"> </w:t>
      </w:r>
      <w:r w:rsidR="000776E3">
        <w:t>multicurrency intercompany transactions</w:t>
      </w:r>
      <w:r w:rsidR="00EC3F06">
        <w:t xml:space="preserve"> to parent company within a timely manner.  </w:t>
      </w:r>
      <w:r w:rsidR="00566E29">
        <w:t xml:space="preserve">Adopted </w:t>
      </w:r>
      <w:r w:rsidR="004F64ED">
        <w:t xml:space="preserve">IFRS </w:t>
      </w:r>
      <w:r w:rsidR="00566E29">
        <w:t>standards on revaluation and depreciation of Capital Assets (write off – 1MM)</w:t>
      </w:r>
      <w:r w:rsidR="00CA0EAD">
        <w:t xml:space="preserve"> within </w:t>
      </w:r>
      <w:r w:rsidR="000035C8">
        <w:t>four</w:t>
      </w:r>
      <w:r w:rsidR="00CA0EAD">
        <w:t xml:space="preserve"> months of acquisition.</w:t>
      </w:r>
    </w:p>
    <w:p w14:paraId="5F8F6B47" w14:textId="22CA8FBE" w:rsidR="000035C8" w:rsidRDefault="000035C8" w:rsidP="00D6753D">
      <w:pPr>
        <w:pStyle w:val="ListParagraph"/>
        <w:numPr>
          <w:ilvl w:val="0"/>
          <w:numId w:val="17"/>
        </w:numPr>
        <w:spacing w:after="60" w:line="240" w:lineRule="auto"/>
        <w:ind w:left="357" w:hanging="357"/>
      </w:pPr>
      <w:r>
        <w:t xml:space="preserve">Compressed month end reporting to comply with five-day turnaround (from 10+ days) within two months of acquisition.  This included remapping the Chart of Accounts to Global platform.   </w:t>
      </w:r>
    </w:p>
    <w:p w14:paraId="2F0DE1E1" w14:textId="63596269" w:rsidR="00566E29" w:rsidRDefault="00566E29" w:rsidP="00D6753D">
      <w:pPr>
        <w:pStyle w:val="ListParagraph"/>
        <w:numPr>
          <w:ilvl w:val="0"/>
          <w:numId w:val="17"/>
        </w:numPr>
        <w:spacing w:after="60" w:line="240" w:lineRule="auto"/>
        <w:ind w:left="357" w:hanging="357"/>
      </w:pPr>
      <w:r>
        <w:t>Conversion strategy of transactional accounting from legacy system (Sage 300 ERP) to Great Plains</w:t>
      </w:r>
      <w:r w:rsidR="00F764EB">
        <w:t xml:space="preserve">, </w:t>
      </w:r>
    </w:p>
    <w:p w14:paraId="31DC3618" w14:textId="0906BB46" w:rsidR="004F64ED" w:rsidRDefault="00566E29" w:rsidP="00D6753D">
      <w:pPr>
        <w:pStyle w:val="ListParagraph"/>
        <w:numPr>
          <w:ilvl w:val="0"/>
          <w:numId w:val="17"/>
        </w:numPr>
        <w:spacing w:after="60" w:line="240" w:lineRule="auto"/>
        <w:ind w:left="357" w:hanging="357"/>
      </w:pPr>
      <w:r>
        <w:t xml:space="preserve">Collaborated with auditors to validate opening Balance Sheet and generate working papers to support Global and Local tax filings – 26MM revenue and 2MM SRED grant claim.  </w:t>
      </w:r>
    </w:p>
    <w:p w14:paraId="529341AE" w14:textId="77777777" w:rsidR="00F764EB" w:rsidRDefault="00CA0EAD" w:rsidP="00D6753D">
      <w:pPr>
        <w:pStyle w:val="ListParagraph"/>
        <w:numPr>
          <w:ilvl w:val="0"/>
          <w:numId w:val="17"/>
        </w:numPr>
        <w:spacing w:after="60" w:line="240" w:lineRule="auto"/>
        <w:ind w:left="357" w:hanging="357"/>
      </w:pPr>
      <w:r>
        <w:t xml:space="preserve">Provided </w:t>
      </w:r>
      <w:r w:rsidR="00061F6E">
        <w:t xml:space="preserve">the Eurofins M&amp;A team </w:t>
      </w:r>
      <w:r>
        <w:t xml:space="preserve">with </w:t>
      </w:r>
      <w:r w:rsidR="00061F6E">
        <w:t xml:space="preserve">financial </w:t>
      </w:r>
      <w:r>
        <w:t xml:space="preserve">analysis that meticulously recorded pre and post acquisition transactions </w:t>
      </w:r>
      <w:r w:rsidR="00F764EB">
        <w:t>–</w:t>
      </w:r>
      <w:r>
        <w:t xml:space="preserve"> </w:t>
      </w:r>
      <w:r w:rsidR="00F764EB">
        <w:t xml:space="preserve">realized a reduction of </w:t>
      </w:r>
      <w:r>
        <w:t>$850K in the</w:t>
      </w:r>
      <w:r w:rsidR="00F764EB">
        <w:t xml:space="preserve"> Earnout calculation.  </w:t>
      </w:r>
    </w:p>
    <w:p w14:paraId="45ED7BAB" w14:textId="46EF0319" w:rsidR="00566E29" w:rsidRDefault="00F764EB" w:rsidP="00D6753D">
      <w:pPr>
        <w:pStyle w:val="ListParagraph"/>
        <w:numPr>
          <w:ilvl w:val="0"/>
          <w:numId w:val="17"/>
        </w:numPr>
      </w:pPr>
      <w:r>
        <w:t xml:space="preserve">Continued to oversee daily operations of accounting, HR, </w:t>
      </w:r>
      <w:r w:rsidR="00D6753D">
        <w:t>P</w:t>
      </w:r>
      <w:r>
        <w:t>ayroll and IT departments – initiated the restructure of personnel and processes to align with the Corporate vision of transfe</w:t>
      </w:r>
      <w:r w:rsidR="001217E0">
        <w:t>r</w:t>
      </w:r>
      <w:r>
        <w:t>ring to a centralized shared platform – National Service Centre.</w:t>
      </w:r>
    </w:p>
    <w:p w14:paraId="35964572" w14:textId="52CF823C" w:rsidR="009B4115" w:rsidRDefault="00D6753D" w:rsidP="00BC5EFF">
      <w:pPr>
        <w:pStyle w:val="Heading4"/>
        <w:spacing w:after="60"/>
      </w:pPr>
      <w:r>
        <w:t>COMPANY NAME</w:t>
      </w:r>
      <w:r w:rsidR="009B4115" w:rsidRPr="00993283">
        <w:tab/>
      </w:r>
      <w:r w:rsidR="009B4115">
        <w:t>20</w:t>
      </w:r>
      <w:r>
        <w:t>XX</w:t>
      </w:r>
      <w:r w:rsidR="009B4115">
        <w:t>-20</w:t>
      </w:r>
      <w:r>
        <w:t>XX</w:t>
      </w:r>
    </w:p>
    <w:p w14:paraId="7DC42C4F" w14:textId="5D6BA801" w:rsidR="00D6753D" w:rsidRPr="00D6753D" w:rsidRDefault="00D6753D" w:rsidP="00D6753D">
      <w:pPr>
        <w:pStyle w:val="Heading2"/>
        <w:rPr>
          <w:b w:val="0"/>
        </w:rPr>
      </w:pPr>
      <w:r>
        <w:t>Director, Finance and Administration</w:t>
      </w:r>
      <w:r>
        <w:rPr>
          <w:b w:val="0"/>
        </w:rPr>
        <w:t xml:space="preserve"> </w:t>
      </w:r>
    </w:p>
    <w:p w14:paraId="4864DB48" w14:textId="27AC0232" w:rsidR="00BC5EFF" w:rsidRDefault="00A941AF" w:rsidP="002A623C">
      <w:pPr>
        <w:spacing w:line="240" w:lineRule="auto"/>
      </w:pPr>
      <w:r>
        <w:t xml:space="preserve">Reported to the President and CFO.  Directed strategic objectives and daily operations in Finance, Accounting, Payroll, Human Resources and Information Technology.  As part of the Executive and Senior Management team, collaborated with internal and external stakeholders to grow the organization from start up operations at 2MM with under 10 employees, to over 21MM with over 140 employees.  </w:t>
      </w:r>
      <w:r w:rsidR="00B8452E">
        <w:t xml:space="preserve"> </w:t>
      </w:r>
    </w:p>
    <w:p w14:paraId="30A53413" w14:textId="6A4CDB5C" w:rsidR="001217E0" w:rsidRPr="001217E0" w:rsidRDefault="001217E0" w:rsidP="00D6753D">
      <w:pPr>
        <w:pStyle w:val="ListParagraph"/>
        <w:numPr>
          <w:ilvl w:val="0"/>
          <w:numId w:val="18"/>
        </w:numPr>
        <w:spacing w:line="240" w:lineRule="auto"/>
        <w:rPr>
          <w:rFonts w:cs="Arial"/>
        </w:rPr>
      </w:pPr>
      <w:r>
        <w:rPr>
          <w:rFonts w:cs="Arial"/>
        </w:rPr>
        <w:t>Incorporated SRED ITC to track and monitor eligible projects and expenses to maximize the SRED Research Grants and lia</w:t>
      </w:r>
      <w:r w:rsidR="000035C8">
        <w:rPr>
          <w:rFonts w:cs="Arial"/>
        </w:rPr>
        <w:t>i</w:t>
      </w:r>
      <w:r>
        <w:rPr>
          <w:rFonts w:cs="Arial"/>
        </w:rPr>
        <w:t>sed with tax and government auditors to validate</w:t>
      </w:r>
      <w:r w:rsidR="000035C8">
        <w:rPr>
          <w:rFonts w:cs="Arial"/>
        </w:rPr>
        <w:t xml:space="preserve"> information included in the claim</w:t>
      </w:r>
    </w:p>
    <w:p w14:paraId="4CCB79AB" w14:textId="0CDCEEF1" w:rsidR="001217E0" w:rsidRPr="001217E0" w:rsidRDefault="000035C8" w:rsidP="00D6753D">
      <w:pPr>
        <w:pStyle w:val="ListParagraph"/>
        <w:numPr>
          <w:ilvl w:val="0"/>
          <w:numId w:val="18"/>
        </w:numPr>
        <w:spacing w:line="240" w:lineRule="auto"/>
        <w:rPr>
          <w:rFonts w:cs="Arial"/>
        </w:rPr>
      </w:pPr>
      <w:r>
        <w:rPr>
          <w:rFonts w:cs="Arial"/>
        </w:rPr>
        <w:t xml:space="preserve">Managed the </w:t>
      </w:r>
      <w:r w:rsidR="001217E0" w:rsidRPr="001217E0">
        <w:rPr>
          <w:rFonts w:cs="Arial"/>
        </w:rPr>
        <w:t>Data Room (Firmex)</w:t>
      </w:r>
      <w:r>
        <w:rPr>
          <w:rFonts w:cs="Arial"/>
        </w:rPr>
        <w:t xml:space="preserve"> through the due diligence process and worked closely with </w:t>
      </w:r>
      <w:r w:rsidR="001217E0" w:rsidRPr="001217E0">
        <w:rPr>
          <w:rFonts w:cs="Arial"/>
        </w:rPr>
        <w:t xml:space="preserve">Investment Banker to upload and update information in a timely manner as required by potential buyers.  </w:t>
      </w:r>
    </w:p>
    <w:p w14:paraId="7E84B1AD" w14:textId="1971EEDE" w:rsidR="00A0761C" w:rsidRDefault="00A0761C" w:rsidP="00BC5EFF">
      <w:r>
        <w:t>Payroll and Human Resources</w:t>
      </w:r>
      <w:r w:rsidR="00BC4FBD">
        <w:t xml:space="preserve"> (3 staff)</w:t>
      </w:r>
    </w:p>
    <w:p w14:paraId="443FD9C6" w14:textId="218804DF" w:rsidR="00BC5EFF" w:rsidRDefault="00BC5EFF" w:rsidP="00D6753D">
      <w:pPr>
        <w:pStyle w:val="ListParagraph"/>
        <w:numPr>
          <w:ilvl w:val="0"/>
          <w:numId w:val="19"/>
        </w:numPr>
      </w:pPr>
      <w:r>
        <w:t>Managed all aspects of Payroll administration of a semi-monthly payroll using Ceridian Powerpay</w:t>
      </w:r>
    </w:p>
    <w:p w14:paraId="0E55B41C" w14:textId="566C23D4" w:rsidR="00BC5EFF" w:rsidRDefault="00BC5EFF" w:rsidP="00D6753D">
      <w:pPr>
        <w:pStyle w:val="ListParagraph"/>
        <w:numPr>
          <w:ilvl w:val="0"/>
          <w:numId w:val="20"/>
        </w:numPr>
      </w:pPr>
      <w:r>
        <w:lastRenderedPageBreak/>
        <w:t xml:space="preserve">Developed and implemented policy and procedures to address 12/5 to 24/7 operations. </w:t>
      </w:r>
      <w:r w:rsidR="002F2E03">
        <w:t xml:space="preserve"> Oversaw the transition from </w:t>
      </w:r>
      <w:r>
        <w:t xml:space="preserve">semi-monthly salaried </w:t>
      </w:r>
      <w:r w:rsidR="002F2E03">
        <w:t>profiles to flexible shift hours to include hourly premiums based on overtime, weekend shifts and sick/vacation pay</w:t>
      </w:r>
      <w:r>
        <w:t xml:space="preserve"> </w:t>
      </w:r>
    </w:p>
    <w:p w14:paraId="7F3B846C" w14:textId="720B7A21" w:rsidR="00BC5EFF" w:rsidRDefault="00812CC7" w:rsidP="00D6753D">
      <w:pPr>
        <w:pStyle w:val="ListParagraph"/>
        <w:numPr>
          <w:ilvl w:val="0"/>
          <w:numId w:val="20"/>
        </w:numPr>
      </w:pPr>
      <w:r>
        <w:t>Handled</w:t>
      </w:r>
      <w:r w:rsidR="002F2E03">
        <w:t xml:space="preserve"> the annual financial</w:t>
      </w:r>
      <w:r>
        <w:t xml:space="preserve"> and audit</w:t>
      </w:r>
      <w:r w:rsidR="002F2E03">
        <w:t xml:space="preserve"> reporting and regulatory </w:t>
      </w:r>
      <w:r>
        <w:t>filings to the FSCO</w:t>
      </w:r>
      <w:r w:rsidR="002F2E03">
        <w:t xml:space="preserve"> for the Defined Contribution Pension Plan with over 3MM in assets.</w:t>
      </w:r>
    </w:p>
    <w:p w14:paraId="3DA38F21" w14:textId="3DF966C6" w:rsidR="00812CC7" w:rsidRDefault="002F2E03" w:rsidP="00D6753D">
      <w:pPr>
        <w:pStyle w:val="ListParagraph"/>
        <w:numPr>
          <w:ilvl w:val="0"/>
          <w:numId w:val="20"/>
        </w:numPr>
      </w:pPr>
      <w:r>
        <w:t xml:space="preserve">Reorganized </w:t>
      </w:r>
      <w:r w:rsidR="00812CC7">
        <w:t xml:space="preserve">the </w:t>
      </w:r>
      <w:r>
        <w:t>Human Resources</w:t>
      </w:r>
      <w:r w:rsidR="00812CC7">
        <w:t xml:space="preserve"> department to eliminate outsourced consulting and hired a Senior HR Manager to assume  </w:t>
      </w:r>
      <w:r>
        <w:t xml:space="preserve"> </w:t>
      </w:r>
      <w:r w:rsidR="00812CC7">
        <w:t>responsibility for enhancing HR policy and procedures in preparation of the anticipated sale of the company.  Continued involvement with annual salary and bonus reviews and payout for all employees.</w:t>
      </w:r>
    </w:p>
    <w:p w14:paraId="1BB8012E" w14:textId="74CDA45B" w:rsidR="00BC4FBD" w:rsidRDefault="00812CC7" w:rsidP="00D6753D">
      <w:pPr>
        <w:pStyle w:val="ListParagraph"/>
        <w:numPr>
          <w:ilvl w:val="0"/>
          <w:numId w:val="20"/>
        </w:numPr>
      </w:pPr>
      <w:r>
        <w:t xml:space="preserve">Collaborated with Quality Assurance and HR to create, </w:t>
      </w:r>
      <w:r w:rsidR="00BC4FBD">
        <w:t>track and monitor</w:t>
      </w:r>
      <w:r>
        <w:t xml:space="preserve"> Staff and Job Profiles and </w:t>
      </w:r>
      <w:r w:rsidR="00BC4FBD">
        <w:t>staff training in accordance with regulatory compliance (SOLABS)</w:t>
      </w:r>
      <w:r>
        <w:t>.  Focus on cGMP and EHS training and compliance.</w:t>
      </w:r>
      <w:r w:rsidR="006355D7">
        <w:t xml:space="preserve"> </w:t>
      </w:r>
    </w:p>
    <w:p w14:paraId="79B4E3B4" w14:textId="427D253C" w:rsidR="00812CC7" w:rsidRDefault="00700937" w:rsidP="00812CC7">
      <w:r>
        <w:t>Administration</w:t>
      </w:r>
      <w:r w:rsidR="00BC4FBD">
        <w:t xml:space="preserve"> (4 staff)</w:t>
      </w:r>
    </w:p>
    <w:p w14:paraId="646BDD0E" w14:textId="770121BB" w:rsidR="00812CC7" w:rsidRDefault="00812CC7" w:rsidP="00D6753D">
      <w:pPr>
        <w:pStyle w:val="ListParagraph"/>
        <w:numPr>
          <w:ilvl w:val="0"/>
          <w:numId w:val="21"/>
        </w:numPr>
      </w:pPr>
      <w:r>
        <w:t xml:space="preserve">Directly managed administrative </w:t>
      </w:r>
      <w:r w:rsidR="00EC3F06">
        <w:t xml:space="preserve">personnel and </w:t>
      </w:r>
      <w:r>
        <w:t>duties through the organization</w:t>
      </w:r>
      <w:r w:rsidR="00EC3F06">
        <w:t>.</w:t>
      </w:r>
    </w:p>
    <w:p w14:paraId="7DA5C2DE" w14:textId="4833C998" w:rsidR="00072026" w:rsidRDefault="00BC4FBD" w:rsidP="00D6753D">
      <w:pPr>
        <w:pStyle w:val="ListParagraph"/>
        <w:numPr>
          <w:ilvl w:val="0"/>
          <w:numId w:val="21"/>
        </w:numPr>
      </w:pPr>
      <w:r>
        <w:t xml:space="preserve">Maintained </w:t>
      </w:r>
      <w:r w:rsidR="00072026">
        <w:t xml:space="preserve">Client and Vendor contracts – </w:t>
      </w:r>
      <w:r w:rsidR="00EC3F06">
        <w:t xml:space="preserve">incorporated </w:t>
      </w:r>
      <w:r w:rsidR="00072026">
        <w:t xml:space="preserve">terms </w:t>
      </w:r>
      <w:r w:rsidR="00EC3F06">
        <w:t xml:space="preserve">and deliverables in </w:t>
      </w:r>
      <w:r w:rsidR="00072026">
        <w:t>cash management and project reporting.</w:t>
      </w:r>
    </w:p>
    <w:p w14:paraId="19BF0029" w14:textId="1A1F09D3" w:rsidR="00072026" w:rsidRDefault="00EC3F06" w:rsidP="00D6753D">
      <w:pPr>
        <w:pStyle w:val="ListParagraph"/>
        <w:numPr>
          <w:ilvl w:val="0"/>
          <w:numId w:val="21"/>
        </w:numPr>
      </w:pPr>
      <w:r>
        <w:t>Collaborated</w:t>
      </w:r>
      <w:r w:rsidR="00072026">
        <w:t xml:space="preserve"> with Europe, US and local insurance agents to identify and implement change to leverage global policy coverage</w:t>
      </w:r>
    </w:p>
    <w:p w14:paraId="16B6C4C7" w14:textId="089A4504" w:rsidR="00EC3F06" w:rsidRDefault="00072026" w:rsidP="00EC3F06">
      <w:r>
        <w:t>IT (3 staff)</w:t>
      </w:r>
    </w:p>
    <w:p w14:paraId="378C1B9D" w14:textId="22F7C5CD" w:rsidR="00EC3F06" w:rsidRDefault="00EC3F06" w:rsidP="00D6753D">
      <w:pPr>
        <w:pStyle w:val="ListParagraph"/>
        <w:numPr>
          <w:ilvl w:val="0"/>
          <w:numId w:val="22"/>
        </w:numPr>
      </w:pPr>
      <w:r>
        <w:t>Managed IT resource and system requirements and enhancements for the organization.  This included the set up and maintenance of the Office and Analytical (cGMP) networks.</w:t>
      </w:r>
    </w:p>
    <w:p w14:paraId="2BFCF27E" w14:textId="4D40297C" w:rsidR="00072026" w:rsidRDefault="00EC3F06" w:rsidP="00D6753D">
      <w:pPr>
        <w:pStyle w:val="ListParagraph"/>
        <w:numPr>
          <w:ilvl w:val="0"/>
          <w:numId w:val="22"/>
        </w:numPr>
      </w:pPr>
      <w:r>
        <w:t xml:space="preserve">Hired or outsourced resources to handle the operating and regulatory </w:t>
      </w:r>
      <w:r w:rsidR="009734FE">
        <w:t>revamping and creation of cGMP protocols to address increased FDA scrutiny of data integrity</w:t>
      </w:r>
    </w:p>
    <w:p w14:paraId="3D2B5648" w14:textId="65B64498" w:rsidR="00EC3F06" w:rsidRDefault="00EC3F06" w:rsidP="00D6753D">
      <w:pPr>
        <w:pStyle w:val="ListParagraph"/>
        <w:numPr>
          <w:ilvl w:val="0"/>
          <w:numId w:val="22"/>
        </w:numPr>
      </w:pPr>
      <w:r>
        <w:t>Significant involvement in the evaluation, implementation and ongoing enhancements of ROSS ERP – warehousing software to track and monitor materials used in cGMP operations for scale up research manufacturing.</w:t>
      </w:r>
    </w:p>
    <w:p w14:paraId="23DEF9B2" w14:textId="5C37E6A9" w:rsidR="00CA4A05" w:rsidRDefault="00CA4A05" w:rsidP="00CA4A05">
      <w:r w:rsidRPr="00F02E90">
        <w:rPr>
          <w:b/>
          <w:bCs/>
        </w:rPr>
        <w:t>Manager, Finance and Administration</w:t>
      </w:r>
      <w:r>
        <w:t xml:space="preserve"> (20</w:t>
      </w:r>
      <w:r w:rsidR="00D6753D">
        <w:t>xx</w:t>
      </w:r>
      <w:r>
        <w:t xml:space="preserve"> – 20</w:t>
      </w:r>
      <w:r w:rsidR="00D6753D">
        <w:t>xx</w:t>
      </w:r>
      <w:r>
        <w:t>)</w:t>
      </w:r>
    </w:p>
    <w:p w14:paraId="3995377A" w14:textId="79C989BF" w:rsidR="003B1A16" w:rsidRPr="007059E6" w:rsidRDefault="001A2EA3" w:rsidP="008C78DF">
      <w:pPr>
        <w:pStyle w:val="Heading1"/>
        <w:rPr>
          <w:color w:val="365F91" w:themeColor="accent1" w:themeShade="BF"/>
        </w:rPr>
      </w:pPr>
      <w:r w:rsidRPr="007059E6">
        <w:rPr>
          <w:color w:val="365F91" w:themeColor="accent1" w:themeShade="BF"/>
        </w:rPr>
        <w:t>E</w:t>
      </w:r>
      <w:r w:rsidR="003C1EDE" w:rsidRPr="007059E6">
        <w:rPr>
          <w:color w:val="365F91" w:themeColor="accent1" w:themeShade="BF"/>
        </w:rPr>
        <w:t xml:space="preserve">DUCATION &amp; </w:t>
      </w:r>
      <w:r w:rsidR="0049187D" w:rsidRPr="007059E6">
        <w:rPr>
          <w:color w:val="365F91" w:themeColor="accent1" w:themeShade="BF"/>
        </w:rPr>
        <w:t>PROFESSIONAL DEVELOPMENT</w:t>
      </w:r>
    </w:p>
    <w:p w14:paraId="43B66D81" w14:textId="5EB23CE0" w:rsidR="00662230" w:rsidRDefault="00932C9B" w:rsidP="00647739">
      <w:pPr>
        <w:pStyle w:val="ListParagraph"/>
        <w:numPr>
          <w:ilvl w:val="0"/>
          <w:numId w:val="23"/>
        </w:numPr>
      </w:pPr>
      <w:r>
        <w:t xml:space="preserve">PMI – PMP Certification </w:t>
      </w:r>
      <w:r w:rsidR="00205C88">
        <w:t>–</w:t>
      </w:r>
      <w:r>
        <w:t xml:space="preserve"> </w:t>
      </w:r>
      <w:r w:rsidR="00B15C23">
        <w:t>Project Management Program – Sheridan</w:t>
      </w:r>
      <w:r w:rsidR="00647739">
        <w:t xml:space="preserve"> College, 20XX</w:t>
      </w:r>
    </w:p>
    <w:p w14:paraId="42BF8AC2" w14:textId="0BABF3BC" w:rsidR="00B15C23" w:rsidRDefault="00B15C23" w:rsidP="00647739">
      <w:pPr>
        <w:pStyle w:val="ListParagraph"/>
        <w:numPr>
          <w:ilvl w:val="0"/>
          <w:numId w:val="23"/>
        </w:numPr>
      </w:pPr>
      <w:r>
        <w:t xml:space="preserve">Certificate in Accounting Practitioner (High Honours), Sheridan – </w:t>
      </w:r>
      <w:r w:rsidR="00647739">
        <w:t>20XX</w:t>
      </w:r>
    </w:p>
    <w:p w14:paraId="460F9428" w14:textId="0C77CE34" w:rsidR="00205C88" w:rsidRDefault="005E7DD5" w:rsidP="00647739">
      <w:pPr>
        <w:pStyle w:val="ListParagraph"/>
        <w:numPr>
          <w:ilvl w:val="0"/>
          <w:numId w:val="23"/>
        </w:numPr>
      </w:pPr>
      <w:r>
        <w:t>Microsoft Excel Advanced – Sheridan – 20</w:t>
      </w:r>
      <w:r w:rsidR="00647739">
        <w:t>XX</w:t>
      </w:r>
    </w:p>
    <w:p w14:paraId="57D31359" w14:textId="54AF0562" w:rsidR="00205C88" w:rsidRDefault="00205C88" w:rsidP="00647739">
      <w:pPr>
        <w:pStyle w:val="ListParagraph"/>
        <w:numPr>
          <w:ilvl w:val="0"/>
          <w:numId w:val="23"/>
        </w:numPr>
      </w:pPr>
      <w:r>
        <w:t>Payroll Fundamentals 1 &amp; 2 – CPA – 20</w:t>
      </w:r>
      <w:r w:rsidR="00647739">
        <w:t>XX</w:t>
      </w:r>
    </w:p>
    <w:p w14:paraId="75933ED1" w14:textId="0F985D79" w:rsidR="00205C88" w:rsidRDefault="00205C88" w:rsidP="00647739">
      <w:pPr>
        <w:pStyle w:val="ListParagraph"/>
        <w:numPr>
          <w:ilvl w:val="0"/>
          <w:numId w:val="23"/>
        </w:numPr>
      </w:pPr>
      <w:r>
        <w:t xml:space="preserve">Severance &amp; Salary Continuance </w:t>
      </w:r>
      <w:r w:rsidR="00647739">
        <w:t>–</w:t>
      </w:r>
      <w:r>
        <w:t xml:space="preserve"> 20</w:t>
      </w:r>
      <w:r w:rsidR="00647739">
        <w:t>XX</w:t>
      </w:r>
    </w:p>
    <w:p w14:paraId="284F958E" w14:textId="45B6FC60" w:rsidR="00B15C23" w:rsidRDefault="00B15C23" w:rsidP="00647739">
      <w:pPr>
        <w:pStyle w:val="ListParagraph"/>
        <w:numPr>
          <w:ilvl w:val="0"/>
          <w:numId w:val="23"/>
        </w:numPr>
      </w:pPr>
      <w:r>
        <w:t>The Niagara Institute – Leadership Development Program – 20</w:t>
      </w:r>
      <w:r w:rsidR="00647739">
        <w:t>XX</w:t>
      </w:r>
    </w:p>
    <w:p w14:paraId="68E12D19" w14:textId="4E5B6BF0" w:rsidR="00B15C23" w:rsidRDefault="00B15C23" w:rsidP="00647739">
      <w:pPr>
        <w:pStyle w:val="ListParagraph"/>
        <w:numPr>
          <w:ilvl w:val="0"/>
          <w:numId w:val="23"/>
        </w:numPr>
      </w:pPr>
      <w:r>
        <w:t>Controller’s Job in Today’s Environment</w:t>
      </w:r>
      <w:r w:rsidR="00647739">
        <w:t xml:space="preserve">, </w:t>
      </w:r>
      <w:r w:rsidR="005E7DD5">
        <w:t xml:space="preserve">Fundamentals of </w:t>
      </w:r>
      <w:r w:rsidR="00647739">
        <w:t>Budgeting</w:t>
      </w:r>
      <w:r>
        <w:t xml:space="preserve">– </w:t>
      </w:r>
      <w:r w:rsidR="005E7DD5">
        <w:t>CMC -</w:t>
      </w:r>
      <w:r>
        <w:t>20</w:t>
      </w:r>
      <w:r w:rsidR="00647739">
        <w:t>XX</w:t>
      </w:r>
    </w:p>
    <w:p w14:paraId="28C6192F" w14:textId="64061FCF" w:rsidR="00B15C23" w:rsidRPr="007059E6" w:rsidRDefault="00B15C23" w:rsidP="00B15C23">
      <w:pPr>
        <w:pStyle w:val="Heading1"/>
        <w:rPr>
          <w:color w:val="365F91" w:themeColor="accent1" w:themeShade="BF"/>
        </w:rPr>
      </w:pPr>
      <w:r w:rsidRPr="007059E6">
        <w:rPr>
          <w:color w:val="365F91" w:themeColor="accent1" w:themeShade="BF"/>
        </w:rPr>
        <w:t>SOFTWARE</w:t>
      </w:r>
    </w:p>
    <w:p w14:paraId="1B82BB59" w14:textId="658A4577" w:rsidR="008933DC" w:rsidRDefault="008933DC" w:rsidP="00B15C23">
      <w:r>
        <w:t>Microsoft Office (Advanced Excel, Word, Power</w:t>
      </w:r>
      <w:r w:rsidR="00647739">
        <w:t>P</w:t>
      </w:r>
      <w:r>
        <w:t>oint, Outlook)</w:t>
      </w:r>
    </w:p>
    <w:p w14:paraId="1920DEC2" w14:textId="36AA08FE" w:rsidR="005E7DD5" w:rsidRDefault="00B15C23" w:rsidP="00B15C23">
      <w:r>
        <w:t>Sage 300 ERP</w:t>
      </w:r>
      <w:r>
        <w:tab/>
      </w:r>
      <w:r>
        <w:tab/>
      </w:r>
      <w:r w:rsidR="005E7DD5">
        <w:tab/>
        <w:t>Quick</w:t>
      </w:r>
      <w:r w:rsidR="00647739">
        <w:t>B</w:t>
      </w:r>
      <w:r w:rsidR="005E7DD5">
        <w:t>ooks</w:t>
      </w:r>
      <w:r w:rsidR="005E7DD5">
        <w:tab/>
      </w:r>
      <w:r w:rsidR="005E7DD5">
        <w:tab/>
      </w:r>
      <w:r w:rsidR="005E7DD5">
        <w:tab/>
      </w:r>
      <w:r w:rsidR="00F02E90">
        <w:t>ROSS ERP (cGMP)</w:t>
      </w:r>
      <w:r w:rsidR="00F02E90">
        <w:tab/>
      </w:r>
      <w:r w:rsidR="00205C88">
        <w:tab/>
      </w:r>
      <w:r w:rsidR="00205C88">
        <w:tab/>
        <w:t>Great Plains</w:t>
      </w:r>
    </w:p>
    <w:p w14:paraId="39DEB2A6" w14:textId="66FC2485" w:rsidR="00205C88" w:rsidRDefault="00205C88" w:rsidP="00B15C23">
      <w:r>
        <w:t>MS Project</w:t>
      </w:r>
      <w:r w:rsidR="00D936A6">
        <w:tab/>
      </w:r>
      <w:r w:rsidR="00465D23">
        <w:tab/>
      </w:r>
      <w:r w:rsidR="008933DC">
        <w:tab/>
      </w:r>
      <w:r w:rsidR="00465D23">
        <w:t>Sage CRM</w:t>
      </w:r>
      <w:r w:rsidR="008933DC">
        <w:tab/>
      </w:r>
      <w:r w:rsidR="008933DC">
        <w:tab/>
      </w:r>
      <w:r w:rsidR="008933DC">
        <w:tab/>
        <w:t>Netsuite</w:t>
      </w:r>
      <w:r w:rsidR="00647739" w:rsidRPr="00647739">
        <w:t xml:space="preserve"> </w:t>
      </w:r>
      <w:r w:rsidR="00647739">
        <w:tab/>
      </w:r>
      <w:r w:rsidR="00647739">
        <w:tab/>
      </w:r>
      <w:r w:rsidR="00647739">
        <w:tab/>
      </w:r>
      <w:r w:rsidR="00647739">
        <w:tab/>
      </w:r>
      <w:r w:rsidR="00647739">
        <w:t>Changepoint</w:t>
      </w:r>
    </w:p>
    <w:p w14:paraId="55EBEC66" w14:textId="32A6050D" w:rsidR="00B15C23" w:rsidRDefault="00D936A6" w:rsidP="00B15C23">
      <w:r>
        <w:t>Ceridian</w:t>
      </w:r>
      <w:r w:rsidR="008A6211">
        <w:t xml:space="preserve"> Powerpay</w:t>
      </w:r>
      <w:r w:rsidR="00205C88">
        <w:tab/>
      </w:r>
      <w:r w:rsidR="00205C88">
        <w:tab/>
      </w:r>
      <w:r w:rsidR="005E7DD5">
        <w:t>Solabs (Similar to Trackwise)</w:t>
      </w:r>
      <w:r w:rsidR="004E1C35">
        <w:tab/>
      </w:r>
    </w:p>
    <w:p w14:paraId="7B7E7F51" w14:textId="42FE465C" w:rsidR="0049187D" w:rsidRPr="007059E6" w:rsidRDefault="0049187D" w:rsidP="00B15C23">
      <w:pPr>
        <w:pStyle w:val="Heading1"/>
        <w:rPr>
          <w:color w:val="365F91" w:themeColor="accent1" w:themeShade="BF"/>
        </w:rPr>
      </w:pPr>
      <w:r w:rsidRPr="007059E6">
        <w:rPr>
          <w:color w:val="365F91" w:themeColor="accent1" w:themeShade="BF"/>
        </w:rPr>
        <w:t xml:space="preserve">INTERESTS &amp; COMMUNITY </w:t>
      </w:r>
      <w:r w:rsidR="00144B6A" w:rsidRPr="007059E6">
        <w:rPr>
          <w:color w:val="365F91" w:themeColor="accent1" w:themeShade="BF"/>
        </w:rPr>
        <w:t>INVOLVEMENT</w:t>
      </w:r>
      <w:r w:rsidR="00CD5610" w:rsidRPr="007059E6">
        <w:rPr>
          <w:color w:val="365F91" w:themeColor="accent1" w:themeShade="BF"/>
        </w:rPr>
        <w:t xml:space="preserve"> </w:t>
      </w:r>
    </w:p>
    <w:p w14:paraId="60993763" w14:textId="0355B5F2" w:rsidR="00DB2DF7" w:rsidRDefault="005E7DD5" w:rsidP="00B15C23">
      <w:r>
        <w:t>Gardenin</w:t>
      </w:r>
      <w:r w:rsidR="00F525D2">
        <w:t xml:space="preserve">g, </w:t>
      </w:r>
      <w:r>
        <w:t>Home Renovations</w:t>
      </w:r>
      <w:r w:rsidR="00F525D2">
        <w:t xml:space="preserve">, </w:t>
      </w:r>
      <w:r>
        <w:t>Travel</w:t>
      </w:r>
    </w:p>
    <w:p w14:paraId="61CDA3D7" w14:textId="356B2BC5" w:rsidR="005E7DD5" w:rsidRDefault="00DB2DF7" w:rsidP="00B15C23">
      <w:r>
        <w:t xml:space="preserve">Wananchi Wa </w:t>
      </w:r>
      <w:r w:rsidR="005E7DD5">
        <w:t>-Treasurer</w:t>
      </w:r>
      <w:r w:rsidR="00F525D2">
        <w:t>,</w:t>
      </w:r>
      <w:r w:rsidR="005E7DD5">
        <w:t xml:space="preserve"> 20</w:t>
      </w:r>
      <w:r w:rsidR="00F525D2">
        <w:t>XX – 20XX</w:t>
      </w:r>
    </w:p>
    <w:p w14:paraId="1289BB78" w14:textId="3583B49A" w:rsidR="00B57FA4" w:rsidRDefault="00B57FA4" w:rsidP="00B15C23">
      <w:pPr>
        <w:rPr>
          <w:noProof/>
        </w:rPr>
      </w:pPr>
      <w:r w:rsidRPr="00B57FA4">
        <w:rPr>
          <w:noProof/>
          <w:lang w:eastAsia="en-CA"/>
        </w:rPr>
        <w:drawing>
          <wp:inline distT="0" distB="0" distL="0" distR="0" wp14:anchorId="75076ED4" wp14:editId="56CD7029">
            <wp:extent cx="6126480" cy="299402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6480" cy="2994025"/>
                    </a:xfrm>
                    <a:prstGeom prst="rect">
                      <a:avLst/>
                    </a:prstGeom>
                  </pic:spPr>
                </pic:pic>
              </a:graphicData>
            </a:graphic>
          </wp:inline>
        </w:drawing>
      </w:r>
    </w:p>
    <w:p w14:paraId="2204E69D" w14:textId="65FE9914" w:rsidR="00B57FA4" w:rsidRDefault="00B57FA4" w:rsidP="00B15C23">
      <w:r>
        <w:rPr>
          <w:noProof/>
          <w:lang w:eastAsia="en-CA"/>
        </w:rPr>
        <w:drawing>
          <wp:inline distT="0" distB="0" distL="0" distR="0" wp14:anchorId="7641A77F" wp14:editId="3BEBD633">
            <wp:extent cx="6126480" cy="299402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6480" cy="2994025"/>
                    </a:xfrm>
                    <a:prstGeom prst="rect">
                      <a:avLst/>
                    </a:prstGeom>
                  </pic:spPr>
                </pic:pic>
              </a:graphicData>
            </a:graphic>
          </wp:inline>
        </w:drawing>
      </w:r>
    </w:p>
    <w:sectPr w:rsidR="00B57FA4" w:rsidSect="003C1EDE">
      <w:headerReference w:type="default" r:id="rId13"/>
      <w:footerReference w:type="default" r:id="rId14"/>
      <w:type w:val="continuous"/>
      <w:pgSz w:w="12240" w:h="15840" w:code="1"/>
      <w:pgMar w:top="1152" w:right="1296"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15146" w14:textId="77777777" w:rsidR="00F35B42" w:rsidRDefault="00F35B42" w:rsidP="00D954A5">
      <w:r>
        <w:separator/>
      </w:r>
    </w:p>
  </w:endnote>
  <w:endnote w:type="continuationSeparator" w:id="0">
    <w:p w14:paraId="3AC7B9F7" w14:textId="77777777" w:rsidR="00F35B42" w:rsidRDefault="00F35B42" w:rsidP="00D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7694" w:tblpY="1"/>
      <w:tblOverlap w:val="never"/>
      <w:tblW w:w="0" w:type="auto"/>
      <w:tblLook w:val="04A0" w:firstRow="1" w:lastRow="0" w:firstColumn="1" w:lastColumn="0" w:noHBand="0" w:noVBand="1"/>
    </w:tblPr>
    <w:tblGrid>
      <w:gridCol w:w="1451"/>
      <w:gridCol w:w="222"/>
    </w:tblGrid>
    <w:tr w:rsidR="00DF6FE3" w14:paraId="009962CB" w14:textId="77777777" w:rsidTr="00662F59">
      <w:tc>
        <w:tcPr>
          <w:tcW w:w="0" w:type="auto"/>
        </w:tcPr>
        <w:p w14:paraId="21C7C578" w14:textId="6D2E065F" w:rsidR="00DF6FE3" w:rsidRPr="00C43B71" w:rsidRDefault="002A623C" w:rsidP="00662F59">
          <w:pPr>
            <w:pStyle w:val="Footer"/>
            <w:jc w:val="right"/>
            <w:rPr>
              <w:rFonts w:ascii="Trebuchet MS" w:hAnsi="Trebuchet MS"/>
            </w:rPr>
          </w:pPr>
          <w:r>
            <w:rPr>
              <w:rFonts w:ascii="Trebuchet MS" w:hAnsi="Trebuchet MS"/>
            </w:rPr>
            <w:t>Name   nnnnn</w:t>
          </w:r>
        </w:p>
      </w:tc>
      <w:tc>
        <w:tcPr>
          <w:tcW w:w="0" w:type="auto"/>
        </w:tcPr>
        <w:p w14:paraId="07EF40E6" w14:textId="6308677B" w:rsidR="00DF6FE3" w:rsidRPr="00C43B71" w:rsidRDefault="00F907DF" w:rsidP="00662F59">
          <w:pPr>
            <w:pStyle w:val="Footer"/>
            <w:jc w:val="right"/>
          </w:pPr>
          <w:r>
            <w:rPr>
              <w:noProof/>
              <w:lang w:eastAsia="en-CA"/>
            </w:rPr>
            <mc:AlternateContent>
              <mc:Choice Requires="wpg">
                <w:drawing>
                  <wp:anchor distT="0" distB="0" distL="114300" distR="114300" simplePos="0" relativeHeight="251660288" behindDoc="0" locked="0" layoutInCell="1" allowOverlap="1" wp14:anchorId="254199CA" wp14:editId="19DD8A1E">
                    <wp:simplePos x="0" y="0"/>
                    <wp:positionH relativeFrom="column">
                      <wp:posOffset>-66675</wp:posOffset>
                    </wp:positionH>
                    <wp:positionV relativeFrom="paragraph">
                      <wp:posOffset>1905</wp:posOffset>
                    </wp:positionV>
                    <wp:extent cx="495300" cy="481965"/>
                    <wp:effectExtent l="0" t="1905" r="15875" b="1143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4" name="Rectangle 9"/>
                            <wps:cNvSpPr>
                              <a:spLocks noChangeArrowheads="1"/>
                            </wps:cNvSpPr>
                            <wps:spPr bwMode="auto">
                              <a:xfrm flipH="1">
                                <a:off x="10194" y="11945"/>
                                <a:ext cx="1440" cy="1440"/>
                              </a:xfrm>
                              <a:prstGeom prst="rect">
                                <a:avLst/>
                              </a:prstGeom>
                              <a:solidFill>
                                <a:srgbClr val="F2F2F2"/>
                              </a:solidFill>
                              <a:ln w="12700">
                                <a:solidFill>
                                  <a:srgbClr val="FFFFFF"/>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53882" dir="2700000" algn="ctr" rotWithShape="0">
                                        <a:srgbClr val="D8D8D8">
                                          <a:alpha val="74998"/>
                                        </a:srgbClr>
                                      </a:outerShdw>
                                    </a:effectLst>
                                  </a14:hiddenEffects>
                                </a:ext>
                              </a:extLst>
                            </wps:spPr>
                            <wps:bodyPr rot="0" vert="horz" wrap="square" lIns="91440" tIns="45720" rIns="91440" bIns="45720" anchor="ctr" anchorCtr="0" upright="1">
                              <a:noAutofit/>
                            </wps:bodyPr>
                          </wps:wsp>
                          <wps:wsp>
                            <wps:cNvPr id="5" name="Rectangle 10"/>
                            <wps:cNvSpPr>
                              <a:spLocks noChangeArrowheads="1"/>
                            </wps:cNvSpPr>
                            <wps:spPr bwMode="auto">
                              <a:xfrm flipH="1">
                                <a:off x="10194" y="13364"/>
                                <a:ext cx="1440" cy="1440"/>
                              </a:xfrm>
                              <a:prstGeom prst="rect">
                                <a:avLst/>
                              </a:prstGeom>
                              <a:solidFill>
                                <a:srgbClr val="990000"/>
                              </a:solidFill>
                              <a:ln w="12700">
                                <a:solidFill>
                                  <a:srgbClr val="FFFFFF"/>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53882" dir="2700000" algn="ctr" rotWithShape="0">
                                        <a:srgbClr val="D8D8D8">
                                          <a:alpha val="74998"/>
                                        </a:srgbClr>
                                      </a:outerShdw>
                                    </a:effectLst>
                                  </a14:hiddenEffects>
                                </a:ext>
                              </a:extLst>
                            </wps:spPr>
                            <wps:bodyPr rot="0" vert="horz" wrap="square" lIns="91440" tIns="45720" rIns="91440" bIns="45720" anchor="ctr" anchorCtr="0" upright="1">
                              <a:noAutofit/>
                            </wps:bodyPr>
                          </wps:wsp>
                          <wps:wsp>
                            <wps:cNvPr id="6" name="Rectangle 11"/>
                            <wps:cNvSpPr>
                              <a:spLocks noChangeArrowheads="1"/>
                            </wps:cNvSpPr>
                            <wps:spPr bwMode="auto">
                              <a:xfrm flipH="1">
                                <a:off x="8754" y="13364"/>
                                <a:ext cx="1440" cy="1440"/>
                              </a:xfrm>
                              <a:prstGeom prst="rect">
                                <a:avLst/>
                              </a:prstGeom>
                              <a:solidFill>
                                <a:srgbClr val="F2F2F2"/>
                              </a:solidFill>
                              <a:ln w="12700">
                                <a:solidFill>
                                  <a:srgbClr val="FFFFFF"/>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53882" dir="2700000" algn="ctr" rotWithShape="0">
                                        <a:srgbClr val="D8D8D8">
                                          <a:alpha val="74998"/>
                                        </a:srgbClr>
                                      </a:outerShdw>
                                    </a:effectLst>
                                  </a14:hiddenEffects>
                                </a:ext>
                              </a:extLst>
                            </wps:spPr>
                            <wps:txbx>
                              <w:txbxContent>
                                <w:p w14:paraId="60B5A9F4" w14:textId="77777777" w:rsidR="00DF6FE3" w:rsidRPr="007059E6" w:rsidRDefault="00F23158" w:rsidP="002073C4">
                                  <w:pPr>
                                    <w:spacing w:line="240" w:lineRule="auto"/>
                                    <w:rPr>
                                      <w:color w:val="365F91" w:themeColor="accent1" w:themeShade="BF"/>
                                    </w:rPr>
                                  </w:pPr>
                                  <w:r w:rsidRPr="007059E6">
                                    <w:rPr>
                                      <w:rFonts w:ascii="Trebuchet MS" w:hAnsi="Trebuchet MS"/>
                                      <w:color w:val="365F91" w:themeColor="accent1" w:themeShade="BF"/>
                                    </w:rPr>
                                    <w:fldChar w:fldCharType="begin"/>
                                  </w:r>
                                  <w:r w:rsidR="00DF6FE3" w:rsidRPr="007059E6">
                                    <w:rPr>
                                      <w:rFonts w:ascii="Trebuchet MS" w:hAnsi="Trebuchet MS"/>
                                      <w:color w:val="365F91" w:themeColor="accent1" w:themeShade="BF"/>
                                    </w:rPr>
                                    <w:instrText xml:space="preserve"> PAGE  \* Arabic  \* MERGEFORMAT </w:instrText>
                                  </w:r>
                                  <w:r w:rsidRPr="007059E6">
                                    <w:rPr>
                                      <w:rFonts w:ascii="Trebuchet MS" w:hAnsi="Trebuchet MS"/>
                                      <w:color w:val="365F91" w:themeColor="accent1" w:themeShade="BF"/>
                                    </w:rPr>
                                    <w:fldChar w:fldCharType="separate"/>
                                  </w:r>
                                  <w:r w:rsidR="002A623C" w:rsidRPr="007059E6">
                                    <w:rPr>
                                      <w:rFonts w:ascii="Trebuchet MS" w:hAnsi="Trebuchet MS"/>
                                      <w:noProof/>
                                      <w:color w:val="365F91" w:themeColor="accent1" w:themeShade="BF"/>
                                    </w:rPr>
                                    <w:t>2</w:t>
                                  </w:r>
                                  <w:r w:rsidRPr="007059E6">
                                    <w:rPr>
                                      <w:rFonts w:ascii="Trebuchet MS" w:hAnsi="Trebuchet MS"/>
                                      <w:color w:val="365F91" w:themeColor="accent1" w:themeShade="BF"/>
                                    </w:rPr>
                                    <w:fldChar w:fldCharType="end"/>
                                  </w:r>
                                  <w:r w:rsidR="00C908A1" w:rsidRPr="007059E6">
                                    <w:rPr>
                                      <w:color w:val="365F91" w:themeColor="accent1" w:themeShade="BF"/>
                                    </w:rPr>
                                    <w:fldChar w:fldCharType="begin"/>
                                  </w:r>
                                  <w:r w:rsidR="00C908A1" w:rsidRPr="007059E6">
                                    <w:rPr>
                                      <w:color w:val="365F91" w:themeColor="accent1" w:themeShade="BF"/>
                                    </w:rPr>
                                    <w:instrText xml:space="preserve"> PAGE  \* ArabicDash  \* MERGEFORMAT </w:instrText>
                                  </w:r>
                                  <w:r w:rsidR="00C908A1" w:rsidRPr="007059E6">
                                    <w:rPr>
                                      <w:color w:val="365F91" w:themeColor="accent1" w:themeShade="BF"/>
                                    </w:rPr>
                                    <w:fldChar w:fldCharType="separate"/>
                                  </w:r>
                                  <w:r w:rsidR="002A623C" w:rsidRPr="007059E6">
                                    <w:rPr>
                                      <w:noProof/>
                                      <w:color w:val="365F91" w:themeColor="accent1" w:themeShade="BF"/>
                                    </w:rPr>
                                    <w:t>- 2 -</w:t>
                                  </w:r>
                                  <w:r w:rsidR="00C908A1" w:rsidRPr="007059E6">
                                    <w:rPr>
                                      <w:noProof/>
                                      <w:color w:val="365F91" w:themeColor="accent1" w:themeShade="B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199CA" id="Group 8" o:spid="_x0000_s1026" style="position:absolute;left:0;text-align:left;margin-left:-5.25pt;margin-top:.15pt;width:39pt;height:37.95pt;flip:x y;z-index:251660288"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">
                    <v:rect id="Rectangle 9"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" fillcolor="#f2f2f2" strokecolor="white" strokeweight="1pt"/>
                    <v:rect id="Rectangle 10"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" fillcolor="#900" strokecolor="white" strokeweight="1pt"/>
                    <v:rect id="Rectangle 11"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" fillcolor="#f2f2f2" strokecolor="white" strokeweight="1pt">
                      <v:textbox>
                        <w:txbxContent>
                          <w:p w14:paraId="60B5A9F4" w14:textId="77777777" w:rsidR="00DF6FE3" w:rsidRPr="007059E6" w:rsidRDefault="00F23158" w:rsidP="002073C4">
                            <w:pPr>
                              <w:spacing w:line="240" w:lineRule="auto"/>
                              <w:rPr>
                                <w:color w:val="365F91" w:themeColor="accent1" w:themeShade="BF"/>
                              </w:rPr>
                            </w:pPr>
                            <w:r w:rsidRPr="007059E6">
                              <w:rPr>
                                <w:rFonts w:ascii="Trebuchet MS" w:hAnsi="Trebuchet MS"/>
                                <w:color w:val="365F91" w:themeColor="accent1" w:themeShade="BF"/>
                              </w:rPr>
                              <w:fldChar w:fldCharType="begin"/>
                            </w:r>
                            <w:r w:rsidR="00DF6FE3" w:rsidRPr="007059E6">
                              <w:rPr>
                                <w:rFonts w:ascii="Trebuchet MS" w:hAnsi="Trebuchet MS"/>
                                <w:color w:val="365F91" w:themeColor="accent1" w:themeShade="BF"/>
                              </w:rPr>
                              <w:instrText xml:space="preserve"> PAGE  \* Arabic  \* MERGEFORMAT </w:instrText>
                            </w:r>
                            <w:r w:rsidRPr="007059E6">
                              <w:rPr>
                                <w:rFonts w:ascii="Trebuchet MS" w:hAnsi="Trebuchet MS"/>
                                <w:color w:val="365F91" w:themeColor="accent1" w:themeShade="BF"/>
                              </w:rPr>
                              <w:fldChar w:fldCharType="separate"/>
                            </w:r>
                            <w:r w:rsidR="002A623C" w:rsidRPr="007059E6">
                              <w:rPr>
                                <w:rFonts w:ascii="Trebuchet MS" w:hAnsi="Trebuchet MS"/>
                                <w:noProof/>
                                <w:color w:val="365F91" w:themeColor="accent1" w:themeShade="BF"/>
                              </w:rPr>
                              <w:t>2</w:t>
                            </w:r>
                            <w:r w:rsidRPr="007059E6">
                              <w:rPr>
                                <w:rFonts w:ascii="Trebuchet MS" w:hAnsi="Trebuchet MS"/>
                                <w:color w:val="365F91" w:themeColor="accent1" w:themeShade="BF"/>
                              </w:rPr>
                              <w:fldChar w:fldCharType="end"/>
                            </w:r>
                            <w:r w:rsidR="00C908A1" w:rsidRPr="007059E6">
                              <w:rPr>
                                <w:color w:val="365F91" w:themeColor="accent1" w:themeShade="BF"/>
                              </w:rPr>
                              <w:fldChar w:fldCharType="begin"/>
                            </w:r>
                            <w:r w:rsidR="00C908A1" w:rsidRPr="007059E6">
                              <w:rPr>
                                <w:color w:val="365F91" w:themeColor="accent1" w:themeShade="BF"/>
                              </w:rPr>
                              <w:instrText xml:space="preserve"> PAGE  \* ArabicDash  \* MERGEFORMAT </w:instrText>
                            </w:r>
                            <w:r w:rsidR="00C908A1" w:rsidRPr="007059E6">
                              <w:rPr>
                                <w:color w:val="365F91" w:themeColor="accent1" w:themeShade="BF"/>
                              </w:rPr>
                              <w:fldChar w:fldCharType="separate"/>
                            </w:r>
                            <w:r w:rsidR="002A623C" w:rsidRPr="007059E6">
                              <w:rPr>
                                <w:noProof/>
                                <w:color w:val="365F91" w:themeColor="accent1" w:themeShade="BF"/>
                              </w:rPr>
                              <w:t>- 2 -</w:t>
                            </w:r>
                            <w:r w:rsidR="00C908A1" w:rsidRPr="007059E6">
                              <w:rPr>
                                <w:noProof/>
                                <w:color w:val="365F91" w:themeColor="accent1" w:themeShade="BF"/>
                              </w:rPr>
                              <w:fldChar w:fldCharType="end"/>
                            </w:r>
                          </w:p>
                        </w:txbxContent>
                      </v:textbox>
                    </v:rect>
                  </v:group>
                </w:pict>
              </mc:Fallback>
            </mc:AlternateContent>
          </w:r>
        </w:p>
      </w:tc>
    </w:tr>
  </w:tbl>
  <w:p w14:paraId="176FB1CF" w14:textId="6D6F0E5F" w:rsidR="00DF6FE3" w:rsidRPr="0049187D" w:rsidRDefault="00662230" w:rsidP="00662230">
    <w:pPr>
      <w:pStyle w:val="Footer"/>
      <w:rPr>
        <w:lang w:val="en-US"/>
      </w:rPr>
    </w:pPr>
    <w:r w:rsidRPr="00D759C6">
      <w:rPr>
        <w:noProof/>
        <w:lang w:eastAsia="en-CA"/>
      </w:rPr>
      <w:drawing>
        <wp:inline distT="0" distB="0" distL="0" distR="0" wp14:anchorId="2C87AD80" wp14:editId="6C17C803">
          <wp:extent cx="122555" cy="122555"/>
          <wp:effectExtent l="19050" t="0" r="0" b="0"/>
          <wp:docPr id="7" name="Picture 7" descr="Description: http://www.noknok.tv/wp-content/uploads/2011/12/linkedin-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2"/>
                  </pic:cNvPr>
                  <pic:cNvPicPr>
                    <a:picLocks noChangeAspect="1" noChangeArrowheads="1"/>
                  </pic:cNvPicPr>
                </pic:nvPicPr>
                <pic:blipFill>
                  <a:blip r:embed="rId3"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t xml:space="preserve"> </w:t>
    </w:r>
    <w:r>
      <w:rPr>
        <w:rStyle w:val="vanity-namedomain"/>
      </w:rPr>
      <w:t>www.linkedin.com/in/</w:t>
    </w:r>
    <w:r w:rsidR="002A623C">
      <w:rPr>
        <w:rStyle w:val="vanity-namedisplay-name"/>
      </w:rPr>
      <w:t>URL</w:t>
    </w:r>
    <w:r w:rsidRPr="00993283">
      <w:t xml:space="preserve"> </w:t>
    </w:r>
    <w:r w:rsidRPr="00993283">
      <w:sym w:font="Symbol" w:char="F0B7"/>
    </w:r>
    <w:r>
      <w:t xml:space="preserve"> </w:t>
    </w:r>
    <w:r w:rsidR="002A623C">
      <w:t xml:space="preserve"> name</w:t>
    </w:r>
    <w:r w:rsidRPr="00993283">
      <w:t>@</w:t>
    </w:r>
    <w:r>
      <w:t>gmail</w:t>
    </w:r>
    <w:r w:rsidRPr="00993283">
      <w:t xml:space="preserve">.com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B2236" w14:textId="77777777" w:rsidR="00F35B42" w:rsidRDefault="00F35B42" w:rsidP="00D954A5">
      <w:r>
        <w:separator/>
      </w:r>
    </w:p>
  </w:footnote>
  <w:footnote w:type="continuationSeparator" w:id="0">
    <w:p w14:paraId="27F6A06B" w14:textId="77777777" w:rsidR="00F35B42" w:rsidRDefault="00F35B42" w:rsidP="00D9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C7B12" w14:textId="2A84B303" w:rsidR="00662230" w:rsidRPr="00993283" w:rsidRDefault="002A623C" w:rsidP="00662230">
    <w:pPr>
      <w:pStyle w:val="Heading3"/>
      <w:tabs>
        <w:tab w:val="clear" w:pos="6660"/>
      </w:tabs>
      <w:jc w:val="right"/>
    </w:pPr>
    <w:r>
      <w:t>name</w:t>
    </w:r>
    <w:r w:rsidR="00662230">
      <w:t xml:space="preserve"> </w:t>
    </w:r>
    <w:r w:rsidR="00662230" w:rsidRPr="00662230">
      <w:rPr>
        <w:sz w:val="16"/>
        <w:szCs w:val="16"/>
      </w:rPr>
      <w:sym w:font="Symbol" w:char="F0B7"/>
    </w:r>
    <w:r>
      <w:rPr>
        <w:sz w:val="16"/>
        <w:szCs w:val="16"/>
      </w:rPr>
      <w:t xml:space="preserve">  647.647-6477</w:t>
    </w:r>
  </w:p>
  <w:p w14:paraId="06400C4B" w14:textId="77777777" w:rsidR="00662230" w:rsidRDefault="00662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D40"/>
    <w:multiLevelType w:val="hybridMultilevel"/>
    <w:tmpl w:val="3980521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1" w15:restartNumberingAfterBreak="0">
    <w:nsid w:val="08060F0D"/>
    <w:multiLevelType w:val="hybridMultilevel"/>
    <w:tmpl w:val="287C69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390866"/>
    <w:multiLevelType w:val="hybridMultilevel"/>
    <w:tmpl w:val="B42A4F5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1A1F87"/>
    <w:multiLevelType w:val="hybridMultilevel"/>
    <w:tmpl w:val="5A944916"/>
    <w:lvl w:ilvl="0" w:tplc="E732FBC4">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4" w15:restartNumberingAfterBreak="0">
    <w:nsid w:val="0EDF34CA"/>
    <w:multiLevelType w:val="hybridMultilevel"/>
    <w:tmpl w:val="E6F6106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E564EA"/>
    <w:multiLevelType w:val="hybridMultilevel"/>
    <w:tmpl w:val="D31C70BA"/>
    <w:lvl w:ilvl="0" w:tplc="1009000B">
      <w:start w:val="1"/>
      <w:numFmt w:val="bullet"/>
      <w:lvlText w:val=""/>
      <w:lvlJc w:val="left"/>
      <w:pPr>
        <w:ind w:left="1494" w:hanging="360"/>
      </w:pPr>
      <w:rPr>
        <w:rFonts w:ascii="Wingdings" w:hAnsi="Wingdings"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6" w15:restartNumberingAfterBreak="0">
    <w:nsid w:val="127014BB"/>
    <w:multiLevelType w:val="hybridMultilevel"/>
    <w:tmpl w:val="1CF2B81E"/>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9964936"/>
    <w:multiLevelType w:val="hybridMultilevel"/>
    <w:tmpl w:val="D94E3D1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1EF017D"/>
    <w:multiLevelType w:val="hybridMultilevel"/>
    <w:tmpl w:val="90E2B48C"/>
    <w:lvl w:ilvl="0" w:tplc="E732FBC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666" w:hanging="360"/>
      </w:pPr>
      <w:rPr>
        <w:rFonts w:ascii="Courier New" w:hAnsi="Courier New" w:cs="Courier New" w:hint="default"/>
      </w:rPr>
    </w:lvl>
    <w:lvl w:ilvl="2" w:tplc="10090005" w:tentative="1">
      <w:start w:val="1"/>
      <w:numFmt w:val="bullet"/>
      <w:lvlText w:val=""/>
      <w:lvlJc w:val="left"/>
      <w:pPr>
        <w:ind w:left="1386" w:hanging="360"/>
      </w:pPr>
      <w:rPr>
        <w:rFonts w:ascii="Wingdings" w:hAnsi="Wingdings" w:hint="default"/>
      </w:rPr>
    </w:lvl>
    <w:lvl w:ilvl="3" w:tplc="10090001" w:tentative="1">
      <w:start w:val="1"/>
      <w:numFmt w:val="bullet"/>
      <w:lvlText w:val=""/>
      <w:lvlJc w:val="left"/>
      <w:pPr>
        <w:ind w:left="2106" w:hanging="360"/>
      </w:pPr>
      <w:rPr>
        <w:rFonts w:ascii="Symbol" w:hAnsi="Symbol" w:hint="default"/>
      </w:rPr>
    </w:lvl>
    <w:lvl w:ilvl="4" w:tplc="10090003" w:tentative="1">
      <w:start w:val="1"/>
      <w:numFmt w:val="bullet"/>
      <w:lvlText w:val="o"/>
      <w:lvlJc w:val="left"/>
      <w:pPr>
        <w:ind w:left="2826" w:hanging="360"/>
      </w:pPr>
      <w:rPr>
        <w:rFonts w:ascii="Courier New" w:hAnsi="Courier New" w:cs="Courier New" w:hint="default"/>
      </w:rPr>
    </w:lvl>
    <w:lvl w:ilvl="5" w:tplc="10090005" w:tentative="1">
      <w:start w:val="1"/>
      <w:numFmt w:val="bullet"/>
      <w:lvlText w:val=""/>
      <w:lvlJc w:val="left"/>
      <w:pPr>
        <w:ind w:left="3546" w:hanging="360"/>
      </w:pPr>
      <w:rPr>
        <w:rFonts w:ascii="Wingdings" w:hAnsi="Wingdings" w:hint="default"/>
      </w:rPr>
    </w:lvl>
    <w:lvl w:ilvl="6" w:tplc="10090001" w:tentative="1">
      <w:start w:val="1"/>
      <w:numFmt w:val="bullet"/>
      <w:lvlText w:val=""/>
      <w:lvlJc w:val="left"/>
      <w:pPr>
        <w:ind w:left="4266" w:hanging="360"/>
      </w:pPr>
      <w:rPr>
        <w:rFonts w:ascii="Symbol" w:hAnsi="Symbol" w:hint="default"/>
      </w:rPr>
    </w:lvl>
    <w:lvl w:ilvl="7" w:tplc="10090003" w:tentative="1">
      <w:start w:val="1"/>
      <w:numFmt w:val="bullet"/>
      <w:lvlText w:val="o"/>
      <w:lvlJc w:val="left"/>
      <w:pPr>
        <w:ind w:left="4986" w:hanging="360"/>
      </w:pPr>
      <w:rPr>
        <w:rFonts w:ascii="Courier New" w:hAnsi="Courier New" w:cs="Courier New" w:hint="default"/>
      </w:rPr>
    </w:lvl>
    <w:lvl w:ilvl="8" w:tplc="10090005" w:tentative="1">
      <w:start w:val="1"/>
      <w:numFmt w:val="bullet"/>
      <w:lvlText w:val=""/>
      <w:lvlJc w:val="left"/>
      <w:pPr>
        <w:ind w:left="5706" w:hanging="360"/>
      </w:pPr>
      <w:rPr>
        <w:rFonts w:ascii="Wingdings" w:hAnsi="Wingdings" w:hint="default"/>
      </w:rPr>
    </w:lvl>
  </w:abstractNum>
  <w:abstractNum w:abstractNumId="9" w15:restartNumberingAfterBreak="0">
    <w:nsid w:val="26361EFF"/>
    <w:multiLevelType w:val="hybridMultilevel"/>
    <w:tmpl w:val="9328CFD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E163F94"/>
    <w:multiLevelType w:val="hybridMultilevel"/>
    <w:tmpl w:val="7EF29C5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11" w15:restartNumberingAfterBreak="0">
    <w:nsid w:val="2EF7772A"/>
    <w:multiLevelType w:val="hybridMultilevel"/>
    <w:tmpl w:val="BD70E26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077B00"/>
    <w:multiLevelType w:val="hybridMultilevel"/>
    <w:tmpl w:val="15B66E52"/>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1756018"/>
    <w:multiLevelType w:val="hybridMultilevel"/>
    <w:tmpl w:val="8148195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14" w15:restartNumberingAfterBreak="0">
    <w:nsid w:val="42865DE7"/>
    <w:multiLevelType w:val="hybridMultilevel"/>
    <w:tmpl w:val="0BBEBEDA"/>
    <w:lvl w:ilvl="0" w:tplc="4E4ABB26">
      <w:start w:val="1"/>
      <w:numFmt w:val="bullet"/>
      <w:pStyle w:val="ListBullet"/>
      <w:lvlText w:val=""/>
      <w:lvlJc w:val="left"/>
      <w:pPr>
        <w:ind w:left="3060" w:hanging="360"/>
      </w:pPr>
      <w:rPr>
        <w:rFonts w:ascii="Symbol" w:hAnsi="Symbol" w:hint="default"/>
        <w:color w:val="595959"/>
        <w:sz w:val="16"/>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15:restartNumberingAfterBreak="0">
    <w:nsid w:val="42CB3769"/>
    <w:multiLevelType w:val="hybridMultilevel"/>
    <w:tmpl w:val="E668D590"/>
    <w:lvl w:ilvl="0" w:tplc="E732FBC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666" w:hanging="360"/>
      </w:pPr>
      <w:rPr>
        <w:rFonts w:ascii="Courier New" w:hAnsi="Courier New" w:cs="Courier New" w:hint="default"/>
      </w:rPr>
    </w:lvl>
    <w:lvl w:ilvl="2" w:tplc="10090005" w:tentative="1">
      <w:start w:val="1"/>
      <w:numFmt w:val="bullet"/>
      <w:lvlText w:val=""/>
      <w:lvlJc w:val="left"/>
      <w:pPr>
        <w:ind w:left="1386" w:hanging="360"/>
      </w:pPr>
      <w:rPr>
        <w:rFonts w:ascii="Wingdings" w:hAnsi="Wingdings" w:hint="default"/>
      </w:rPr>
    </w:lvl>
    <w:lvl w:ilvl="3" w:tplc="10090001" w:tentative="1">
      <w:start w:val="1"/>
      <w:numFmt w:val="bullet"/>
      <w:lvlText w:val=""/>
      <w:lvlJc w:val="left"/>
      <w:pPr>
        <w:ind w:left="2106" w:hanging="360"/>
      </w:pPr>
      <w:rPr>
        <w:rFonts w:ascii="Symbol" w:hAnsi="Symbol" w:hint="default"/>
      </w:rPr>
    </w:lvl>
    <w:lvl w:ilvl="4" w:tplc="10090003" w:tentative="1">
      <w:start w:val="1"/>
      <w:numFmt w:val="bullet"/>
      <w:lvlText w:val="o"/>
      <w:lvlJc w:val="left"/>
      <w:pPr>
        <w:ind w:left="2826" w:hanging="360"/>
      </w:pPr>
      <w:rPr>
        <w:rFonts w:ascii="Courier New" w:hAnsi="Courier New" w:cs="Courier New" w:hint="default"/>
      </w:rPr>
    </w:lvl>
    <w:lvl w:ilvl="5" w:tplc="10090005" w:tentative="1">
      <w:start w:val="1"/>
      <w:numFmt w:val="bullet"/>
      <w:lvlText w:val=""/>
      <w:lvlJc w:val="left"/>
      <w:pPr>
        <w:ind w:left="3546" w:hanging="360"/>
      </w:pPr>
      <w:rPr>
        <w:rFonts w:ascii="Wingdings" w:hAnsi="Wingdings" w:hint="default"/>
      </w:rPr>
    </w:lvl>
    <w:lvl w:ilvl="6" w:tplc="10090001" w:tentative="1">
      <w:start w:val="1"/>
      <w:numFmt w:val="bullet"/>
      <w:lvlText w:val=""/>
      <w:lvlJc w:val="left"/>
      <w:pPr>
        <w:ind w:left="4266" w:hanging="360"/>
      </w:pPr>
      <w:rPr>
        <w:rFonts w:ascii="Symbol" w:hAnsi="Symbol" w:hint="default"/>
      </w:rPr>
    </w:lvl>
    <w:lvl w:ilvl="7" w:tplc="10090003" w:tentative="1">
      <w:start w:val="1"/>
      <w:numFmt w:val="bullet"/>
      <w:lvlText w:val="o"/>
      <w:lvlJc w:val="left"/>
      <w:pPr>
        <w:ind w:left="4986" w:hanging="360"/>
      </w:pPr>
      <w:rPr>
        <w:rFonts w:ascii="Courier New" w:hAnsi="Courier New" w:cs="Courier New" w:hint="default"/>
      </w:rPr>
    </w:lvl>
    <w:lvl w:ilvl="8" w:tplc="10090005" w:tentative="1">
      <w:start w:val="1"/>
      <w:numFmt w:val="bullet"/>
      <w:lvlText w:val=""/>
      <w:lvlJc w:val="left"/>
      <w:pPr>
        <w:ind w:left="5706" w:hanging="360"/>
      </w:pPr>
      <w:rPr>
        <w:rFonts w:ascii="Wingdings" w:hAnsi="Wingdings" w:hint="default"/>
      </w:rPr>
    </w:lvl>
  </w:abstractNum>
  <w:abstractNum w:abstractNumId="16" w15:restartNumberingAfterBreak="0">
    <w:nsid w:val="465859FC"/>
    <w:multiLevelType w:val="hybridMultilevel"/>
    <w:tmpl w:val="E788031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17" w15:restartNumberingAfterBreak="0">
    <w:nsid w:val="5902771C"/>
    <w:multiLevelType w:val="hybridMultilevel"/>
    <w:tmpl w:val="7EE0F19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A8028A2"/>
    <w:multiLevelType w:val="hybridMultilevel"/>
    <w:tmpl w:val="154AFB9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A051FCA"/>
    <w:multiLevelType w:val="hybridMultilevel"/>
    <w:tmpl w:val="CB201FA8"/>
    <w:lvl w:ilvl="0" w:tplc="D9AE887E">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D0176"/>
    <w:multiLevelType w:val="hybridMultilevel"/>
    <w:tmpl w:val="7DAEF65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21" w15:restartNumberingAfterBreak="0">
    <w:nsid w:val="71191E90"/>
    <w:multiLevelType w:val="hybridMultilevel"/>
    <w:tmpl w:val="5C467F72"/>
    <w:lvl w:ilvl="0" w:tplc="1009000B">
      <w:start w:val="1"/>
      <w:numFmt w:val="bullet"/>
      <w:lvlText w:val=""/>
      <w:lvlJc w:val="left"/>
      <w:pPr>
        <w:ind w:left="1494" w:hanging="360"/>
      </w:pPr>
      <w:rPr>
        <w:rFonts w:ascii="Wingdings" w:hAnsi="Wingdings"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2" w15:restartNumberingAfterBreak="0">
    <w:nsid w:val="78757A1C"/>
    <w:multiLevelType w:val="hybridMultilevel"/>
    <w:tmpl w:val="C90206F4"/>
    <w:lvl w:ilvl="0" w:tplc="E732FB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5"/>
  </w:num>
  <w:num w:numId="4">
    <w:abstractNumId w:val="21"/>
  </w:num>
  <w:num w:numId="5">
    <w:abstractNumId w:val="17"/>
  </w:num>
  <w:num w:numId="6">
    <w:abstractNumId w:val="15"/>
  </w:num>
  <w:num w:numId="7">
    <w:abstractNumId w:val="3"/>
  </w:num>
  <w:num w:numId="8">
    <w:abstractNumId w:val="8"/>
  </w:num>
  <w:num w:numId="9">
    <w:abstractNumId w:val="22"/>
  </w:num>
  <w:num w:numId="10">
    <w:abstractNumId w:val="1"/>
  </w:num>
  <w:num w:numId="11">
    <w:abstractNumId w:val="12"/>
  </w:num>
  <w:num w:numId="12">
    <w:abstractNumId w:val="9"/>
  </w:num>
  <w:num w:numId="13">
    <w:abstractNumId w:val="10"/>
  </w:num>
  <w:num w:numId="14">
    <w:abstractNumId w:val="0"/>
  </w:num>
  <w:num w:numId="15">
    <w:abstractNumId w:val="6"/>
  </w:num>
  <w:num w:numId="16">
    <w:abstractNumId w:val="18"/>
  </w:num>
  <w:num w:numId="17">
    <w:abstractNumId w:val="4"/>
  </w:num>
  <w:num w:numId="18">
    <w:abstractNumId w:val="7"/>
  </w:num>
  <w:num w:numId="19">
    <w:abstractNumId w:val="13"/>
  </w:num>
  <w:num w:numId="20">
    <w:abstractNumId w:val="20"/>
  </w:num>
  <w:num w:numId="21">
    <w:abstractNumId w:val="16"/>
  </w:num>
  <w:num w:numId="22">
    <w:abstractNumId w:val="2"/>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4"/>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E3"/>
    <w:rsid w:val="000032A5"/>
    <w:rsid w:val="000035C8"/>
    <w:rsid w:val="000148D0"/>
    <w:rsid w:val="0002465D"/>
    <w:rsid w:val="00030269"/>
    <w:rsid w:val="000570F2"/>
    <w:rsid w:val="00060834"/>
    <w:rsid w:val="00061F6E"/>
    <w:rsid w:val="00072026"/>
    <w:rsid w:val="000776E3"/>
    <w:rsid w:val="000C6014"/>
    <w:rsid w:val="000D0A69"/>
    <w:rsid w:val="000F49A3"/>
    <w:rsid w:val="001217E0"/>
    <w:rsid w:val="001314FC"/>
    <w:rsid w:val="00144AD5"/>
    <w:rsid w:val="00144B6A"/>
    <w:rsid w:val="001476A7"/>
    <w:rsid w:val="00156F0A"/>
    <w:rsid w:val="00165A8C"/>
    <w:rsid w:val="00167FD3"/>
    <w:rsid w:val="0019363E"/>
    <w:rsid w:val="001A1979"/>
    <w:rsid w:val="001A2EA3"/>
    <w:rsid w:val="001B3C28"/>
    <w:rsid w:val="00201C08"/>
    <w:rsid w:val="00205C88"/>
    <w:rsid w:val="00206682"/>
    <w:rsid w:val="002073C4"/>
    <w:rsid w:val="00215334"/>
    <w:rsid w:val="00247573"/>
    <w:rsid w:val="0025170D"/>
    <w:rsid w:val="002A2299"/>
    <w:rsid w:val="002A501C"/>
    <w:rsid w:val="002A623C"/>
    <w:rsid w:val="002C026D"/>
    <w:rsid w:val="002E7C7B"/>
    <w:rsid w:val="002F2E03"/>
    <w:rsid w:val="003163FC"/>
    <w:rsid w:val="00326639"/>
    <w:rsid w:val="00330D12"/>
    <w:rsid w:val="00335A36"/>
    <w:rsid w:val="00385845"/>
    <w:rsid w:val="003B1A16"/>
    <w:rsid w:val="003C1EDE"/>
    <w:rsid w:val="003D51F0"/>
    <w:rsid w:val="003F1A09"/>
    <w:rsid w:val="004014B4"/>
    <w:rsid w:val="00402C5A"/>
    <w:rsid w:val="00403579"/>
    <w:rsid w:val="00405E77"/>
    <w:rsid w:val="00407B25"/>
    <w:rsid w:val="00410055"/>
    <w:rsid w:val="0041214A"/>
    <w:rsid w:val="00425748"/>
    <w:rsid w:val="00426ECE"/>
    <w:rsid w:val="0043416C"/>
    <w:rsid w:val="004545C9"/>
    <w:rsid w:val="00465D23"/>
    <w:rsid w:val="0049187D"/>
    <w:rsid w:val="004C3FFA"/>
    <w:rsid w:val="004D670D"/>
    <w:rsid w:val="004D76F2"/>
    <w:rsid w:val="004E1C35"/>
    <w:rsid w:val="004F2FD2"/>
    <w:rsid w:val="004F3320"/>
    <w:rsid w:val="004F64ED"/>
    <w:rsid w:val="00520569"/>
    <w:rsid w:val="00521960"/>
    <w:rsid w:val="005554B3"/>
    <w:rsid w:val="00566204"/>
    <w:rsid w:val="00566E29"/>
    <w:rsid w:val="0057722D"/>
    <w:rsid w:val="00587AB1"/>
    <w:rsid w:val="005E7DD5"/>
    <w:rsid w:val="00622DDD"/>
    <w:rsid w:val="00623AF4"/>
    <w:rsid w:val="0063451A"/>
    <w:rsid w:val="006355D7"/>
    <w:rsid w:val="00640289"/>
    <w:rsid w:val="00640777"/>
    <w:rsid w:val="0064730D"/>
    <w:rsid w:val="00647739"/>
    <w:rsid w:val="00662230"/>
    <w:rsid w:val="00662F59"/>
    <w:rsid w:val="00665A56"/>
    <w:rsid w:val="006739E2"/>
    <w:rsid w:val="006A3121"/>
    <w:rsid w:val="006B2694"/>
    <w:rsid w:val="006B30AC"/>
    <w:rsid w:val="006B4132"/>
    <w:rsid w:val="006C6A2B"/>
    <w:rsid w:val="006D57C3"/>
    <w:rsid w:val="006E7E11"/>
    <w:rsid w:val="00700246"/>
    <w:rsid w:val="00700937"/>
    <w:rsid w:val="007059E6"/>
    <w:rsid w:val="007067CA"/>
    <w:rsid w:val="00707079"/>
    <w:rsid w:val="00717AE3"/>
    <w:rsid w:val="00754DB3"/>
    <w:rsid w:val="00770A72"/>
    <w:rsid w:val="00776FFA"/>
    <w:rsid w:val="007848DE"/>
    <w:rsid w:val="007B22E4"/>
    <w:rsid w:val="007C296A"/>
    <w:rsid w:val="007E0F78"/>
    <w:rsid w:val="007E5680"/>
    <w:rsid w:val="00812CC7"/>
    <w:rsid w:val="00821058"/>
    <w:rsid w:val="00826078"/>
    <w:rsid w:val="00836502"/>
    <w:rsid w:val="008423B6"/>
    <w:rsid w:val="00842A8D"/>
    <w:rsid w:val="00881302"/>
    <w:rsid w:val="008857EB"/>
    <w:rsid w:val="008933DC"/>
    <w:rsid w:val="008A6211"/>
    <w:rsid w:val="008A7C2F"/>
    <w:rsid w:val="008B5867"/>
    <w:rsid w:val="008C2EA7"/>
    <w:rsid w:val="008C4C89"/>
    <w:rsid w:val="008C78DF"/>
    <w:rsid w:val="008E34DC"/>
    <w:rsid w:val="008F407C"/>
    <w:rsid w:val="0090529B"/>
    <w:rsid w:val="00916D31"/>
    <w:rsid w:val="00922203"/>
    <w:rsid w:val="00932C9B"/>
    <w:rsid w:val="00950198"/>
    <w:rsid w:val="00950926"/>
    <w:rsid w:val="00967ED2"/>
    <w:rsid w:val="009734FE"/>
    <w:rsid w:val="009777F4"/>
    <w:rsid w:val="00980655"/>
    <w:rsid w:val="00991D11"/>
    <w:rsid w:val="00993283"/>
    <w:rsid w:val="00995CC9"/>
    <w:rsid w:val="009A3399"/>
    <w:rsid w:val="009A46DB"/>
    <w:rsid w:val="009B21EC"/>
    <w:rsid w:val="009B4115"/>
    <w:rsid w:val="009D08E1"/>
    <w:rsid w:val="009D54BA"/>
    <w:rsid w:val="00A070F1"/>
    <w:rsid w:val="00A0761C"/>
    <w:rsid w:val="00A12CC5"/>
    <w:rsid w:val="00A47DD3"/>
    <w:rsid w:val="00A66B58"/>
    <w:rsid w:val="00A736D9"/>
    <w:rsid w:val="00A76B66"/>
    <w:rsid w:val="00A8578C"/>
    <w:rsid w:val="00A941AF"/>
    <w:rsid w:val="00AA00DC"/>
    <w:rsid w:val="00AA6411"/>
    <w:rsid w:val="00AB1532"/>
    <w:rsid w:val="00AB4811"/>
    <w:rsid w:val="00AB5831"/>
    <w:rsid w:val="00AB6573"/>
    <w:rsid w:val="00AC0590"/>
    <w:rsid w:val="00AC1784"/>
    <w:rsid w:val="00B113D8"/>
    <w:rsid w:val="00B1456A"/>
    <w:rsid w:val="00B15C23"/>
    <w:rsid w:val="00B1727D"/>
    <w:rsid w:val="00B2038C"/>
    <w:rsid w:val="00B22BC7"/>
    <w:rsid w:val="00B30A1F"/>
    <w:rsid w:val="00B41781"/>
    <w:rsid w:val="00B421BB"/>
    <w:rsid w:val="00B42E61"/>
    <w:rsid w:val="00B54D68"/>
    <w:rsid w:val="00B57FA4"/>
    <w:rsid w:val="00B70AE7"/>
    <w:rsid w:val="00B72248"/>
    <w:rsid w:val="00B77E3B"/>
    <w:rsid w:val="00B8452E"/>
    <w:rsid w:val="00B92695"/>
    <w:rsid w:val="00B93F26"/>
    <w:rsid w:val="00B97ED2"/>
    <w:rsid w:val="00BB43C9"/>
    <w:rsid w:val="00BC4FBD"/>
    <w:rsid w:val="00BC5EFF"/>
    <w:rsid w:val="00BE2BE8"/>
    <w:rsid w:val="00BE5A51"/>
    <w:rsid w:val="00C01B9B"/>
    <w:rsid w:val="00C10012"/>
    <w:rsid w:val="00C34E84"/>
    <w:rsid w:val="00C50BE4"/>
    <w:rsid w:val="00C57924"/>
    <w:rsid w:val="00C908A1"/>
    <w:rsid w:val="00C971E5"/>
    <w:rsid w:val="00CA0EAD"/>
    <w:rsid w:val="00CA4A05"/>
    <w:rsid w:val="00CB128D"/>
    <w:rsid w:val="00CC3800"/>
    <w:rsid w:val="00CD5610"/>
    <w:rsid w:val="00D14393"/>
    <w:rsid w:val="00D4031B"/>
    <w:rsid w:val="00D50390"/>
    <w:rsid w:val="00D5463E"/>
    <w:rsid w:val="00D63286"/>
    <w:rsid w:val="00D6753D"/>
    <w:rsid w:val="00D759C6"/>
    <w:rsid w:val="00D90F1F"/>
    <w:rsid w:val="00D936A6"/>
    <w:rsid w:val="00D954A5"/>
    <w:rsid w:val="00DB2DF7"/>
    <w:rsid w:val="00DB76D8"/>
    <w:rsid w:val="00DC3297"/>
    <w:rsid w:val="00DC51F5"/>
    <w:rsid w:val="00DC59A6"/>
    <w:rsid w:val="00DF1855"/>
    <w:rsid w:val="00DF6FE3"/>
    <w:rsid w:val="00E032EF"/>
    <w:rsid w:val="00E11962"/>
    <w:rsid w:val="00E236B5"/>
    <w:rsid w:val="00E268A2"/>
    <w:rsid w:val="00E918C0"/>
    <w:rsid w:val="00EA21E0"/>
    <w:rsid w:val="00EC2DFA"/>
    <w:rsid w:val="00EC3F06"/>
    <w:rsid w:val="00ED52B2"/>
    <w:rsid w:val="00EE1DF5"/>
    <w:rsid w:val="00EE7C6B"/>
    <w:rsid w:val="00F02E90"/>
    <w:rsid w:val="00F23158"/>
    <w:rsid w:val="00F35B42"/>
    <w:rsid w:val="00F525D2"/>
    <w:rsid w:val="00F55C53"/>
    <w:rsid w:val="00F6667A"/>
    <w:rsid w:val="00F764EB"/>
    <w:rsid w:val="00F77148"/>
    <w:rsid w:val="00F907DF"/>
    <w:rsid w:val="00F931AB"/>
    <w:rsid w:val="00F96FBA"/>
    <w:rsid w:val="00F97908"/>
    <w:rsid w:val="00FC29E4"/>
    <w:rsid w:val="00FD3333"/>
    <w:rsid w:val="00FF207F"/>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BC1EC2"/>
  <w15:docId w15:val="{0EA79CF6-AFC9-4DAE-AD5C-0305B2DD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53"/>
    <w:pPr>
      <w:spacing w:line="280" w:lineRule="exact"/>
    </w:pPr>
    <w:rPr>
      <w:rFonts w:ascii="Arial Narrow" w:hAnsi="Arial Narrow"/>
      <w:color w:val="595959"/>
      <w:lang w:val="en-CA"/>
    </w:rPr>
  </w:style>
  <w:style w:type="paragraph" w:styleId="Heading1">
    <w:name w:val="heading 1"/>
    <w:aliases w:val="Section Heading"/>
    <w:basedOn w:val="Normal"/>
    <w:next w:val="Normal"/>
    <w:qFormat/>
    <w:rsid w:val="008C78DF"/>
    <w:pPr>
      <w:keepNext/>
      <w:pBdr>
        <w:top w:val="single" w:sz="6" w:space="1" w:color="000000"/>
        <w:bottom w:val="single" w:sz="2" w:space="1" w:color="C0C0C0"/>
      </w:pBdr>
      <w:spacing w:before="240" w:after="160" w:line="320" w:lineRule="exact"/>
      <w:outlineLvl w:val="0"/>
    </w:pPr>
    <w:rPr>
      <w:rFonts w:ascii="Trebuchet MS" w:hAnsi="Trebuchet MS"/>
      <w:b/>
      <w:color w:val="990000"/>
      <w:spacing w:val="40"/>
      <w:kern w:val="20"/>
      <w:position w:val="2"/>
      <w:szCs w:val="24"/>
    </w:rPr>
  </w:style>
  <w:style w:type="paragraph" w:styleId="Heading2">
    <w:name w:val="heading 2"/>
    <w:aliases w:val="Job Title"/>
    <w:basedOn w:val="Normal"/>
    <w:next w:val="Normal"/>
    <w:qFormat/>
    <w:rsid w:val="00B41781"/>
    <w:pPr>
      <w:keepNext/>
      <w:keepLines/>
      <w:spacing w:before="120" w:after="60" w:line="240" w:lineRule="auto"/>
      <w:outlineLvl w:val="1"/>
    </w:pPr>
    <w:rPr>
      <w:b/>
    </w:rPr>
  </w:style>
  <w:style w:type="paragraph" w:styleId="Heading3">
    <w:name w:val="heading 3"/>
    <w:aliases w:val="Name"/>
    <w:basedOn w:val="Normal"/>
    <w:next w:val="Normal"/>
    <w:qFormat/>
    <w:rsid w:val="008857EB"/>
    <w:pPr>
      <w:tabs>
        <w:tab w:val="left" w:pos="6660"/>
      </w:tabs>
      <w:spacing w:line="500" w:lineRule="exact"/>
      <w:outlineLvl w:val="2"/>
    </w:pPr>
    <w:rPr>
      <w:rFonts w:ascii="Trebuchet MS" w:hAnsi="Trebuchet MS"/>
      <w:b/>
      <w:sz w:val="44"/>
      <w:szCs w:val="44"/>
    </w:rPr>
  </w:style>
  <w:style w:type="paragraph" w:styleId="Heading4">
    <w:name w:val="heading 4"/>
    <w:aliases w:val="Company"/>
    <w:basedOn w:val="Normal"/>
    <w:next w:val="Normal"/>
    <w:qFormat/>
    <w:rsid w:val="008C78DF"/>
    <w:pPr>
      <w:tabs>
        <w:tab w:val="right" w:pos="9630"/>
      </w:tabs>
      <w:spacing w:before="200"/>
      <w:outlineLvl w:val="3"/>
    </w:pPr>
    <w:rPr>
      <w:b/>
      <w:smallCaps/>
      <w:sz w:val="22"/>
    </w:rPr>
  </w:style>
  <w:style w:type="paragraph" w:styleId="Heading5">
    <w:name w:val="heading 5"/>
    <w:basedOn w:val="Normal"/>
    <w:next w:val="Normal"/>
    <w:rsid w:val="004014B4"/>
    <w:pPr>
      <w:keepNext/>
      <w:outlineLvl w:val="4"/>
    </w:pPr>
    <w:rPr>
      <w:rFonts w:ascii="Lucida Sans" w:hAnsi="Lucida San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14B4"/>
    <w:pPr>
      <w:tabs>
        <w:tab w:val="center" w:pos="4320"/>
        <w:tab w:val="right" w:pos="8640"/>
      </w:tabs>
    </w:pPr>
  </w:style>
  <w:style w:type="paragraph" w:styleId="Footer">
    <w:name w:val="footer"/>
    <w:basedOn w:val="Normal"/>
    <w:link w:val="FooterChar"/>
    <w:uiPriority w:val="99"/>
    <w:rsid w:val="004014B4"/>
    <w:pPr>
      <w:tabs>
        <w:tab w:val="center" w:pos="4320"/>
        <w:tab w:val="right" w:pos="8640"/>
      </w:tabs>
    </w:pPr>
  </w:style>
  <w:style w:type="character" w:customStyle="1" w:styleId="FooterChar">
    <w:name w:val="Footer Char"/>
    <w:basedOn w:val="DefaultParagraphFont"/>
    <w:link w:val="Footer"/>
    <w:uiPriority w:val="99"/>
    <w:rsid w:val="00836502"/>
    <w:rPr>
      <w:rFonts w:ascii="Arial Narrow" w:hAnsi="Arial Narrow"/>
      <w:color w:val="595959"/>
    </w:rPr>
  </w:style>
  <w:style w:type="character" w:styleId="Hyperlink">
    <w:name w:val="Hyperlink"/>
    <w:rsid w:val="004014B4"/>
    <w:rPr>
      <w:color w:val="0000FF"/>
      <w:u w:val="single"/>
    </w:rPr>
  </w:style>
  <w:style w:type="character" w:styleId="FollowedHyperlink">
    <w:name w:val="FollowedHyperlink"/>
    <w:rsid w:val="004014B4"/>
    <w:rPr>
      <w:color w:val="800080"/>
      <w:u w:val="single"/>
    </w:rPr>
  </w:style>
  <w:style w:type="paragraph" w:styleId="BodyText">
    <w:name w:val="Body Text"/>
    <w:aliases w:val="Additional Experience"/>
    <w:basedOn w:val="Normal"/>
    <w:link w:val="BodyTextChar"/>
    <w:qFormat/>
    <w:rsid w:val="00403579"/>
    <w:pPr>
      <w:jc w:val="center"/>
    </w:pPr>
    <w:rPr>
      <w:i/>
    </w:rPr>
  </w:style>
  <w:style w:type="character" w:customStyle="1" w:styleId="BodyTextChar">
    <w:name w:val="Body Text Char"/>
    <w:aliases w:val="Additional Experience Char"/>
    <w:link w:val="BodyText"/>
    <w:rsid w:val="00403579"/>
    <w:rPr>
      <w:rFonts w:ascii="Arial Narrow" w:hAnsi="Arial Narrow"/>
      <w:i/>
      <w:color w:val="595959"/>
    </w:rPr>
  </w:style>
  <w:style w:type="character" w:customStyle="1" w:styleId="apple-converted-space">
    <w:name w:val="apple-converted-space"/>
    <w:basedOn w:val="DefaultParagraphFont"/>
    <w:rsid w:val="00A50A80"/>
  </w:style>
  <w:style w:type="table" w:styleId="TableGrid">
    <w:name w:val="Table Grid"/>
    <w:basedOn w:val="TableNormal"/>
    <w:uiPriority w:val="59"/>
    <w:rsid w:val="00D9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Address"/>
    <w:basedOn w:val="Normal"/>
    <w:next w:val="Normal"/>
    <w:link w:val="SubtitleChar"/>
    <w:uiPriority w:val="11"/>
    <w:qFormat/>
    <w:rsid w:val="00BB43C9"/>
    <w:rPr>
      <w:rFonts w:ascii="Trebuchet MS" w:hAnsi="Trebuchet MS"/>
      <w:noProof/>
      <w:color w:val="595959" w:themeColor="text1" w:themeTint="A6"/>
      <w:sz w:val="16"/>
      <w:szCs w:val="16"/>
    </w:rPr>
  </w:style>
  <w:style w:type="character" w:customStyle="1" w:styleId="SubtitleChar">
    <w:name w:val="Subtitle Char"/>
    <w:aliases w:val="Address Char"/>
    <w:link w:val="Subtitle"/>
    <w:uiPriority w:val="11"/>
    <w:rsid w:val="00BB43C9"/>
    <w:rPr>
      <w:rFonts w:ascii="Trebuchet MS" w:hAnsi="Trebuchet MS"/>
      <w:noProof/>
      <w:color w:val="595959" w:themeColor="text1" w:themeTint="A6"/>
      <w:sz w:val="16"/>
      <w:szCs w:val="16"/>
    </w:rPr>
  </w:style>
  <w:style w:type="paragraph" w:styleId="ListParagraph">
    <w:name w:val="List Paragraph"/>
    <w:aliases w:val="Duties &amp; Responsibilities"/>
    <w:basedOn w:val="Normal"/>
    <w:uiPriority w:val="34"/>
    <w:qFormat/>
    <w:rsid w:val="008C78DF"/>
    <w:pPr>
      <w:numPr>
        <w:numId w:val="2"/>
      </w:numPr>
      <w:spacing w:after="120" w:line="240" w:lineRule="exact"/>
      <w:contextualSpacing/>
    </w:pPr>
  </w:style>
  <w:style w:type="paragraph" w:styleId="BalloonText">
    <w:name w:val="Balloon Text"/>
    <w:basedOn w:val="Normal"/>
    <w:link w:val="BalloonTextChar"/>
    <w:uiPriority w:val="99"/>
    <w:semiHidden/>
    <w:unhideWhenUsed/>
    <w:rsid w:val="0002465D"/>
    <w:pPr>
      <w:spacing w:line="240" w:lineRule="auto"/>
    </w:pPr>
    <w:rPr>
      <w:rFonts w:ascii="Segoe UI" w:hAnsi="Segoe UI"/>
      <w:sz w:val="18"/>
      <w:szCs w:val="18"/>
    </w:rPr>
  </w:style>
  <w:style w:type="character" w:customStyle="1" w:styleId="BalloonTextChar">
    <w:name w:val="Balloon Text Char"/>
    <w:link w:val="BalloonText"/>
    <w:uiPriority w:val="99"/>
    <w:semiHidden/>
    <w:rsid w:val="0002465D"/>
    <w:rPr>
      <w:rFonts w:ascii="Segoe UI" w:hAnsi="Segoe UI" w:cs="Segoe UI"/>
      <w:color w:val="595959"/>
      <w:sz w:val="18"/>
      <w:szCs w:val="18"/>
    </w:rPr>
  </w:style>
  <w:style w:type="paragraph" w:customStyle="1" w:styleId="StyleSubtitleAddressText1">
    <w:name w:val="Style SubtitleAddress + Text 1"/>
    <w:basedOn w:val="Subtitle"/>
    <w:rsid w:val="00BB43C9"/>
  </w:style>
  <w:style w:type="character" w:styleId="SubtleEmphasis">
    <w:name w:val="Subtle Emphasis"/>
    <w:uiPriority w:val="19"/>
    <w:rsid w:val="00215334"/>
    <w:rPr>
      <w:b/>
    </w:rPr>
  </w:style>
  <w:style w:type="paragraph" w:customStyle="1" w:styleId="Profile">
    <w:name w:val="Profile"/>
    <w:basedOn w:val="Normal"/>
    <w:qFormat/>
    <w:rsid w:val="00215334"/>
    <w:pPr>
      <w:jc w:val="both"/>
    </w:pPr>
  </w:style>
  <w:style w:type="paragraph" w:styleId="Title">
    <w:name w:val="Title"/>
    <w:basedOn w:val="Normal"/>
    <w:next w:val="Normal"/>
    <w:link w:val="TitleChar"/>
    <w:uiPriority w:val="10"/>
    <w:rsid w:val="002475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573"/>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aliases w:val="Skills - List Bullet"/>
    <w:basedOn w:val="ListParagraph"/>
    <w:uiPriority w:val="99"/>
    <w:unhideWhenUsed/>
    <w:qFormat/>
    <w:rsid w:val="00426ECE"/>
    <w:pPr>
      <w:numPr>
        <w:numId w:val="1"/>
      </w:numPr>
      <w:spacing w:after="40" w:line="260" w:lineRule="exact"/>
      <w:ind w:left="979"/>
    </w:pPr>
  </w:style>
  <w:style w:type="character" w:customStyle="1" w:styleId="vanity-namedomain">
    <w:name w:val="vanity-name__domain"/>
    <w:basedOn w:val="DefaultParagraphFont"/>
    <w:rsid w:val="00F77148"/>
  </w:style>
  <w:style w:type="character" w:customStyle="1" w:styleId="vanity-namedisplay-name">
    <w:name w:val="vanity-name__display-name"/>
    <w:basedOn w:val="DefaultParagraphFont"/>
    <w:rsid w:val="00F77148"/>
  </w:style>
  <w:style w:type="character" w:customStyle="1" w:styleId="lt-line-clampraw-line">
    <w:name w:val="lt-line-clamp__raw-line"/>
    <w:basedOn w:val="DefaultParagraphFont"/>
    <w:rsid w:val="00770A72"/>
  </w:style>
  <w:style w:type="paragraph" w:styleId="TOCHeading">
    <w:name w:val="TOC Heading"/>
    <w:basedOn w:val="Heading1"/>
    <w:next w:val="Normal"/>
    <w:uiPriority w:val="39"/>
    <w:unhideWhenUsed/>
    <w:qFormat/>
    <w:rsid w:val="009777F4"/>
    <w:pPr>
      <w:keepLines/>
      <w:pBdr>
        <w:top w:val="none" w:sz="0" w:space="0" w:color="auto"/>
        <w:bottom w:val="none" w:sz="0" w:space="0" w:color="auto"/>
      </w:pBdr>
      <w:spacing w:after="0" w:line="259" w:lineRule="auto"/>
      <w:outlineLvl w:val="9"/>
    </w:pPr>
    <w:rPr>
      <w:rFonts w:asciiTheme="majorHAnsi" w:eastAsiaTheme="majorEastAsia" w:hAnsiTheme="majorHAnsi" w:cstheme="majorBidi"/>
      <w:b w:val="0"/>
      <w:color w:val="365F91" w:themeColor="accent1" w:themeShade="BF"/>
      <w:spacing w:val="0"/>
      <w:kern w:val="0"/>
      <w:position w:val="0"/>
      <w:sz w:val="32"/>
      <w:szCs w:val="32"/>
      <w:lang w:val="en-US"/>
    </w:rPr>
  </w:style>
  <w:style w:type="paragraph" w:styleId="TOC2">
    <w:name w:val="toc 2"/>
    <w:basedOn w:val="Normal"/>
    <w:next w:val="Normal"/>
    <w:autoRedefine/>
    <w:uiPriority w:val="39"/>
    <w:unhideWhenUsed/>
    <w:rsid w:val="009777F4"/>
    <w:pPr>
      <w:spacing w:after="100" w:line="259" w:lineRule="auto"/>
      <w:ind w:left="220"/>
    </w:pPr>
    <w:rPr>
      <w:rFonts w:asciiTheme="minorHAnsi" w:eastAsiaTheme="minorEastAsia" w:hAnsiTheme="minorHAnsi"/>
      <w:color w:val="auto"/>
      <w:sz w:val="22"/>
      <w:szCs w:val="22"/>
      <w:lang w:val="en-US"/>
    </w:rPr>
  </w:style>
  <w:style w:type="paragraph" w:styleId="TOC1">
    <w:name w:val="toc 1"/>
    <w:basedOn w:val="Normal"/>
    <w:next w:val="Normal"/>
    <w:autoRedefine/>
    <w:uiPriority w:val="39"/>
    <w:unhideWhenUsed/>
    <w:rsid w:val="009777F4"/>
    <w:pPr>
      <w:spacing w:after="100" w:line="259" w:lineRule="auto"/>
    </w:pPr>
    <w:rPr>
      <w:rFonts w:asciiTheme="minorHAnsi" w:eastAsiaTheme="minorEastAsia" w:hAnsiTheme="minorHAnsi"/>
      <w:color w:val="auto"/>
      <w:sz w:val="22"/>
      <w:szCs w:val="22"/>
      <w:lang w:val="en-US"/>
    </w:rPr>
  </w:style>
  <w:style w:type="paragraph" w:styleId="TOC3">
    <w:name w:val="toc 3"/>
    <w:basedOn w:val="Normal"/>
    <w:next w:val="Normal"/>
    <w:autoRedefine/>
    <w:uiPriority w:val="39"/>
    <w:unhideWhenUsed/>
    <w:rsid w:val="009777F4"/>
    <w:pPr>
      <w:spacing w:after="100" w:line="259" w:lineRule="auto"/>
      <w:ind w:left="440"/>
    </w:pPr>
    <w:rPr>
      <w:rFonts w:asciiTheme="minorHAnsi" w:eastAsiaTheme="minorEastAsia" w:hAnsiTheme="minorHAnsi"/>
      <w:color w:val="auto"/>
      <w:sz w:val="22"/>
      <w:szCs w:val="22"/>
      <w:lang w:val="en-US"/>
    </w:rPr>
  </w:style>
  <w:style w:type="table" w:styleId="PlainTable1">
    <w:name w:val="Plain Table 1"/>
    <w:basedOn w:val="TableNormal"/>
    <w:uiPriority w:val="99"/>
    <w:rsid w:val="00A941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58084">
      <w:bodyDiv w:val="1"/>
      <w:marLeft w:val="0"/>
      <w:marRight w:val="0"/>
      <w:marTop w:val="0"/>
      <w:marBottom w:val="0"/>
      <w:divBdr>
        <w:top w:val="none" w:sz="0" w:space="0" w:color="auto"/>
        <w:left w:val="none" w:sz="0" w:space="0" w:color="auto"/>
        <w:bottom w:val="none" w:sz="0" w:space="0" w:color="auto"/>
        <w:right w:val="none" w:sz="0" w:space="0" w:color="auto"/>
      </w:divBdr>
      <w:divsChild>
        <w:div w:id="196693361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192.168.1.51\Verity%20Volume\Career%20Management%20&amp;%20Transition\Portfolio%20Templates\Resume%20Template%201\ca.linkedi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YO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1" Type="http://schemas.openxmlformats.org/officeDocument/2006/relationships/hyperlink" Target="file:///\\192.168.1.51\Verity%20Volume\Career%20Management%20&amp;%20Transition\Portfolio%20Templates\Resume%20Template%201\ca.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A716-483F-4694-BE61-A89ACB9B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864</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Education</vt:lpstr>
    </vt:vector>
  </TitlesOfParts>
  <Company>Bell Media Inc.</Company>
  <LinksUpToDate>false</LinksUpToDate>
  <CharactersWithSpaces>6187</CharactersWithSpaces>
  <SharedDoc>false</SharedDoc>
  <HLinks>
    <vt:vector size="12" baseType="variant">
      <vt:variant>
        <vt:i4>7077936</vt:i4>
      </vt:variant>
      <vt:variant>
        <vt:i4>3</vt:i4>
      </vt:variant>
      <vt:variant>
        <vt:i4>0</vt:i4>
      </vt:variant>
      <vt:variant>
        <vt:i4>5</vt:i4>
      </vt:variant>
      <vt:variant>
        <vt:lpwstr>http://www.youtube.com/user/MrEro1977?feature=mhee</vt:lpwstr>
      </vt:variant>
      <vt:variant>
        <vt:lpwstr/>
      </vt:variant>
      <vt:variant>
        <vt:i4>1245233</vt:i4>
      </vt:variant>
      <vt:variant>
        <vt:i4>0</vt:i4>
      </vt:variant>
      <vt:variant>
        <vt:i4>0</vt:i4>
      </vt:variant>
      <vt:variant>
        <vt:i4>5</vt:i4>
      </vt:variant>
      <vt:variant>
        <vt:lpwstr>mailto:msmith@gmail.com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Cesar C. Reyes</dc:creator>
  <cp:lastModifiedBy>Rose Minichiello</cp:lastModifiedBy>
  <cp:revision>6</cp:revision>
  <cp:lastPrinted>2014-11-13T13:07:00Z</cp:lastPrinted>
  <dcterms:created xsi:type="dcterms:W3CDTF">2020-10-20T19:30:00Z</dcterms:created>
  <dcterms:modified xsi:type="dcterms:W3CDTF">2021-01-08T19:56:00Z</dcterms:modified>
</cp:coreProperties>
</file>