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2B8421" w14:textId="0244B9F0" w:rsidR="006E3969" w:rsidRPr="005929C6" w:rsidRDefault="00F64458" w:rsidP="003B4CD5">
      <w:pPr>
        <w:pStyle w:val="Name"/>
        <w:rPr>
          <w:color w:val="2E74B5" w:themeColor="accent1" w:themeShade="BF"/>
        </w:rPr>
      </w:pPr>
      <w:r>
        <w:rPr>
          <w:color w:val="2E74B5" w:themeColor="accent1" w:themeShade="BF"/>
        </w:rPr>
        <w:t>Name</w:t>
      </w:r>
      <w:r w:rsidR="003B4CD5" w:rsidRPr="005929C6">
        <w:rPr>
          <w:color w:val="2E74B5" w:themeColor="accent1" w:themeShade="BF"/>
        </w:rPr>
        <w:t>,</w:t>
      </w:r>
      <w:r w:rsidR="003B4CD5" w:rsidRPr="005929C6">
        <w:rPr>
          <w:rFonts w:ascii="Century Gothic" w:eastAsia="Times New Roman" w:hAnsi="Century Gothic" w:cs="Lucida Sans Unicode"/>
          <w:bCs/>
          <w:smallCaps/>
          <w:color w:val="2E74B5" w:themeColor="accent1" w:themeShade="BF"/>
          <w:spacing w:val="0"/>
          <w:sz w:val="24"/>
          <w:szCs w:val="20"/>
          <w:lang w:val="en-US"/>
        </w:rPr>
        <w:t xml:space="preserve"> </w:t>
      </w:r>
      <w:r w:rsidR="003B4CD5" w:rsidRPr="005929C6">
        <w:rPr>
          <w:rFonts w:ascii="Calibri Light" w:hAnsi="Calibri Light"/>
          <w:color w:val="2E74B5" w:themeColor="accent1" w:themeShade="BF"/>
          <w:spacing w:val="0"/>
          <w:sz w:val="32"/>
        </w:rPr>
        <w:t xml:space="preserve">MBA, BSc </w:t>
      </w:r>
    </w:p>
    <w:p w14:paraId="2278D5DC" w14:textId="4AA57C6B" w:rsidR="00396ED7" w:rsidRPr="005829FA" w:rsidRDefault="005929C6" w:rsidP="004260DC">
      <w:pPr>
        <w:pStyle w:val="Contactinfo"/>
        <w:spacing w:after="120"/>
      </w:pPr>
      <w:r w:rsidRPr="005929C6">
        <w:t>416.</w:t>
      </w:r>
      <w:r w:rsidR="00F64458">
        <w:t>555-5555</w:t>
      </w:r>
      <w:r w:rsidR="00E21F8A" w:rsidRPr="005829FA">
        <w:t xml:space="preserve"> – </w:t>
      </w:r>
      <w:hyperlink r:id="rId8" w:history="1">
        <w:r w:rsidR="00F64458" w:rsidRPr="00143FCA">
          <w:rPr>
            <w:rStyle w:val="Hyperlink"/>
          </w:rPr>
          <w:t>john@smith.ca</w:t>
        </w:r>
      </w:hyperlink>
      <w:r w:rsidR="00732665" w:rsidRPr="005829FA">
        <w:t xml:space="preserve"> </w:t>
      </w:r>
      <w:r w:rsidR="00DD35D7" w:rsidRPr="005829FA">
        <w:t xml:space="preserve">– </w:t>
      </w:r>
      <w:r w:rsidR="00DD35D7" w:rsidRPr="005829FA">
        <w:rPr>
          <w:noProof/>
          <w:lang w:eastAsia="en-CA"/>
        </w:rPr>
        <w:drawing>
          <wp:inline distT="0" distB="0" distL="0" distR="0" wp14:anchorId="4CFAC3A0" wp14:editId="4B2FBFF2">
            <wp:extent cx="122555" cy="122555"/>
            <wp:effectExtent l="19050" t="0" r="0" b="0"/>
            <wp:docPr id="2" name="Picture 1" descr="Description: http://www.noknok.tv/wp-content/uploads/2011/12/linkedin-logo.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noknok.tv/wp-content/uploads/2011/12/linkedin-logo.jpg">
                      <a:hlinkClick r:id="rId10"/>
                    </pic:cNvPr>
                    <pic:cNvPicPr>
                      <a:picLocks noChangeAspect="1" noChangeArrowheads="1"/>
                    </pic:cNvPicPr>
                  </pic:nvPicPr>
                  <pic:blipFill>
                    <a:blip r:embed="rId11" cstate="print"/>
                    <a:srcRect/>
                    <a:stretch>
                      <a:fillRect/>
                    </a:stretch>
                  </pic:blipFill>
                  <pic:spPr bwMode="auto">
                    <a:xfrm>
                      <a:off x="0" y="0"/>
                      <a:ext cx="122555" cy="122555"/>
                    </a:xfrm>
                    <a:prstGeom prst="rect">
                      <a:avLst/>
                    </a:prstGeom>
                    <a:noFill/>
                    <a:ln w="9525">
                      <a:noFill/>
                      <a:miter lim="800000"/>
                      <a:headEnd/>
                      <a:tailEnd/>
                    </a:ln>
                  </pic:spPr>
                </pic:pic>
              </a:graphicData>
            </a:graphic>
          </wp:inline>
        </w:drawing>
      </w:r>
      <w:r w:rsidR="00DD35D7" w:rsidRPr="005829FA">
        <w:t xml:space="preserve"> </w:t>
      </w:r>
      <w:r w:rsidR="009573FF" w:rsidRPr="009573FF">
        <w:t>https://www.linkedin.com/in</w:t>
      </w:r>
      <w:r w:rsidR="00F64458">
        <w:t>/</w:t>
      </w:r>
    </w:p>
    <w:p w14:paraId="10B113AB" w14:textId="77777777" w:rsidR="00DD35D7" w:rsidRPr="00EF2E94" w:rsidRDefault="00732665" w:rsidP="007F6AAF">
      <w:pPr>
        <w:pStyle w:val="SectionHeader"/>
        <w:spacing w:after="60"/>
        <w:rPr>
          <w:rFonts w:asciiTheme="majorHAnsi" w:hAnsiTheme="majorHAnsi" w:cstheme="majorHAnsi"/>
          <w:b/>
          <w:color w:val="2E74B5" w:themeColor="accent1" w:themeShade="BF"/>
        </w:rPr>
      </w:pPr>
      <w:r w:rsidRPr="00EF2E94">
        <w:rPr>
          <w:rFonts w:asciiTheme="majorHAnsi" w:hAnsiTheme="majorHAnsi" w:cstheme="majorHAnsi"/>
          <w:color w:val="2E74B5" w:themeColor="accent1" w:themeShade="BF"/>
        </w:rPr>
        <w:t>PROFILE</w:t>
      </w:r>
    </w:p>
    <w:p w14:paraId="22061C1E" w14:textId="41E93773" w:rsidR="00FF7D30" w:rsidRDefault="00FF7D30" w:rsidP="004A5DBA">
      <w:pPr>
        <w:pStyle w:val="SectionHeader"/>
        <w:spacing w:after="0"/>
        <w:jc w:val="both"/>
        <w:rPr>
          <w:rFonts w:asciiTheme="majorHAnsi" w:eastAsiaTheme="minorHAnsi" w:hAnsiTheme="majorHAnsi" w:cstheme="majorHAnsi"/>
          <w:caps w:val="0"/>
          <w:color w:val="auto"/>
          <w:spacing w:val="0"/>
        </w:rPr>
      </w:pPr>
      <w:r w:rsidRPr="00FF7D30">
        <w:rPr>
          <w:rFonts w:asciiTheme="majorHAnsi" w:eastAsiaTheme="minorHAnsi" w:hAnsiTheme="majorHAnsi" w:cstheme="majorHAnsi"/>
          <w:caps w:val="0"/>
          <w:color w:val="auto"/>
          <w:spacing w:val="0"/>
        </w:rPr>
        <w:t>A multi-segment, multi-sector experienced board member who believes principled governance and strong business performance result from collaboration, transparency and maintaining the focus on the sustainability of the organization over the longer term. A strategy focused executive whose thought processes, experience and knowledge combine in making sound business judgments based on a factual foundation and thoughtful risk analy</w:t>
      </w:r>
      <w:r w:rsidR="005A11D6">
        <w:rPr>
          <w:rFonts w:asciiTheme="majorHAnsi" w:eastAsiaTheme="minorHAnsi" w:hAnsiTheme="majorHAnsi" w:cstheme="majorHAnsi"/>
          <w:caps w:val="0"/>
          <w:color w:val="auto"/>
          <w:spacing w:val="0"/>
        </w:rPr>
        <w:t>sis. Experienced Treasurer and c</w:t>
      </w:r>
      <w:r w:rsidRPr="00FF7D30">
        <w:rPr>
          <w:rFonts w:asciiTheme="majorHAnsi" w:eastAsiaTheme="minorHAnsi" w:hAnsiTheme="majorHAnsi" w:cstheme="majorHAnsi"/>
          <w:caps w:val="0"/>
          <w:color w:val="auto"/>
          <w:spacing w:val="0"/>
        </w:rPr>
        <w:t>ommittee member who thinks like an owner and is skillful in dealing with management and various stakeholders.</w:t>
      </w:r>
    </w:p>
    <w:p w14:paraId="61F18CFC" w14:textId="3EE22037" w:rsidR="003C38FD" w:rsidRPr="00EF2E94" w:rsidRDefault="003C38FD" w:rsidP="003C38FD">
      <w:pPr>
        <w:spacing w:before="0"/>
        <w:ind w:left="52"/>
        <w:jc w:val="both"/>
        <w:rPr>
          <w:rFonts w:asciiTheme="majorHAnsi" w:hAnsiTheme="majorHAnsi" w:cstheme="majorHAnsi"/>
        </w:rPr>
      </w:pPr>
    </w:p>
    <w:p w14:paraId="0ABA8BAC" w14:textId="77777777" w:rsidR="003C38FD" w:rsidRPr="00EF2E94" w:rsidRDefault="003C38FD" w:rsidP="003C38FD">
      <w:pPr>
        <w:pStyle w:val="SectionHeader"/>
        <w:spacing w:after="60"/>
        <w:rPr>
          <w:rFonts w:asciiTheme="majorHAnsi" w:hAnsiTheme="majorHAnsi" w:cstheme="majorHAnsi"/>
          <w:color w:val="2E74B5" w:themeColor="accent1" w:themeShade="BF"/>
        </w:rPr>
      </w:pPr>
      <w:r w:rsidRPr="00EF2E94">
        <w:rPr>
          <w:rFonts w:asciiTheme="majorHAnsi" w:hAnsiTheme="majorHAnsi" w:cstheme="majorHAnsi"/>
          <w:color w:val="2E74B5" w:themeColor="accent1" w:themeShade="BF"/>
        </w:rPr>
        <w:t>Core competEncies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680"/>
      </w:tblGrid>
      <w:tr w:rsidR="003C38FD" w:rsidRPr="00EF2E94" w14:paraId="0FFC6403" w14:textId="77777777" w:rsidTr="006452D6">
        <w:trPr>
          <w:jc w:val="center"/>
        </w:trPr>
        <w:tc>
          <w:tcPr>
            <w:tcW w:w="4680" w:type="dxa"/>
            <w:tcBorders>
              <w:top w:val="nil"/>
              <w:left w:val="nil"/>
              <w:bottom w:val="nil"/>
              <w:right w:val="nil"/>
            </w:tcBorders>
            <w:shd w:val="clear" w:color="auto" w:fill="auto"/>
          </w:tcPr>
          <w:p w14:paraId="318CFD15" w14:textId="77777777" w:rsidR="003C38FD" w:rsidRPr="00EF2E94" w:rsidRDefault="003C38FD" w:rsidP="006452D6">
            <w:pPr>
              <w:pStyle w:val="ListBullet"/>
              <w:numPr>
                <w:ilvl w:val="0"/>
                <w:numId w:val="21"/>
              </w:numPr>
              <w:rPr>
                <w:rFonts w:asciiTheme="majorHAnsi" w:hAnsiTheme="majorHAnsi" w:cstheme="majorHAnsi"/>
                <w:color w:val="auto"/>
                <w:sz w:val="22"/>
                <w:szCs w:val="22"/>
              </w:rPr>
            </w:pPr>
            <w:r w:rsidRPr="00EF2E94">
              <w:rPr>
                <w:rFonts w:asciiTheme="majorHAnsi" w:hAnsiTheme="majorHAnsi" w:cstheme="majorHAnsi"/>
                <w:color w:val="auto"/>
                <w:sz w:val="22"/>
                <w:szCs w:val="22"/>
              </w:rPr>
              <w:t>Strategic Planning and Execution</w:t>
            </w:r>
          </w:p>
        </w:tc>
        <w:tc>
          <w:tcPr>
            <w:tcW w:w="4680" w:type="dxa"/>
            <w:tcBorders>
              <w:top w:val="nil"/>
              <w:left w:val="nil"/>
              <w:bottom w:val="nil"/>
              <w:right w:val="nil"/>
            </w:tcBorders>
            <w:shd w:val="clear" w:color="auto" w:fill="auto"/>
          </w:tcPr>
          <w:p w14:paraId="08D5DFEE" w14:textId="77777777" w:rsidR="003C38FD" w:rsidRPr="00EF2E94" w:rsidRDefault="003C38FD" w:rsidP="006452D6">
            <w:pPr>
              <w:pStyle w:val="ListBullet"/>
              <w:numPr>
                <w:ilvl w:val="0"/>
                <w:numId w:val="22"/>
              </w:numPr>
              <w:rPr>
                <w:rFonts w:asciiTheme="majorHAnsi" w:hAnsiTheme="majorHAnsi" w:cstheme="majorHAnsi"/>
                <w:color w:val="auto"/>
                <w:sz w:val="22"/>
                <w:szCs w:val="22"/>
              </w:rPr>
            </w:pPr>
            <w:r w:rsidRPr="00EF2E94">
              <w:rPr>
                <w:rFonts w:asciiTheme="majorHAnsi" w:hAnsiTheme="majorHAnsi" w:cstheme="majorHAnsi"/>
                <w:color w:val="auto"/>
                <w:sz w:val="22"/>
                <w:szCs w:val="22"/>
              </w:rPr>
              <w:t>Regulatory Compliance</w:t>
            </w:r>
          </w:p>
        </w:tc>
      </w:tr>
      <w:tr w:rsidR="003C38FD" w:rsidRPr="00EF2E94" w14:paraId="7EDF7899" w14:textId="77777777" w:rsidTr="006452D6">
        <w:trPr>
          <w:jc w:val="center"/>
        </w:trPr>
        <w:tc>
          <w:tcPr>
            <w:tcW w:w="4680" w:type="dxa"/>
            <w:tcBorders>
              <w:top w:val="nil"/>
              <w:left w:val="nil"/>
              <w:bottom w:val="nil"/>
              <w:right w:val="nil"/>
            </w:tcBorders>
            <w:shd w:val="clear" w:color="auto" w:fill="auto"/>
          </w:tcPr>
          <w:p w14:paraId="6095838E" w14:textId="77777777" w:rsidR="003C38FD" w:rsidRPr="00EF2E94" w:rsidRDefault="003C38FD" w:rsidP="006452D6">
            <w:pPr>
              <w:pStyle w:val="ListBullet"/>
              <w:numPr>
                <w:ilvl w:val="0"/>
                <w:numId w:val="21"/>
              </w:numPr>
              <w:rPr>
                <w:rFonts w:asciiTheme="majorHAnsi" w:hAnsiTheme="majorHAnsi" w:cstheme="majorHAnsi"/>
                <w:color w:val="auto"/>
                <w:sz w:val="22"/>
                <w:szCs w:val="22"/>
              </w:rPr>
            </w:pPr>
            <w:r w:rsidRPr="00EF2E94">
              <w:rPr>
                <w:rFonts w:asciiTheme="majorHAnsi" w:hAnsiTheme="majorHAnsi" w:cstheme="majorHAnsi"/>
                <w:color w:val="auto"/>
                <w:sz w:val="22"/>
                <w:szCs w:val="22"/>
              </w:rPr>
              <w:t>Complex Negotiations</w:t>
            </w:r>
          </w:p>
        </w:tc>
        <w:tc>
          <w:tcPr>
            <w:tcW w:w="4680" w:type="dxa"/>
            <w:tcBorders>
              <w:top w:val="nil"/>
              <w:left w:val="nil"/>
              <w:bottom w:val="nil"/>
              <w:right w:val="nil"/>
            </w:tcBorders>
            <w:shd w:val="clear" w:color="auto" w:fill="auto"/>
          </w:tcPr>
          <w:p w14:paraId="62E4CED4" w14:textId="77777777" w:rsidR="003C38FD" w:rsidRPr="00EF2E94" w:rsidRDefault="003C38FD" w:rsidP="006452D6">
            <w:pPr>
              <w:pStyle w:val="ListBullet"/>
              <w:numPr>
                <w:ilvl w:val="0"/>
                <w:numId w:val="22"/>
              </w:numPr>
              <w:rPr>
                <w:rFonts w:asciiTheme="majorHAnsi" w:hAnsiTheme="majorHAnsi" w:cstheme="majorHAnsi"/>
                <w:color w:val="auto"/>
                <w:sz w:val="22"/>
                <w:szCs w:val="22"/>
              </w:rPr>
            </w:pPr>
            <w:r w:rsidRPr="00EF2E94">
              <w:rPr>
                <w:rFonts w:asciiTheme="majorHAnsi" w:hAnsiTheme="majorHAnsi" w:cstheme="majorHAnsi"/>
                <w:color w:val="auto"/>
                <w:sz w:val="22"/>
                <w:szCs w:val="22"/>
              </w:rPr>
              <w:t>Key Account Acquisition &amp; Retention</w:t>
            </w:r>
          </w:p>
        </w:tc>
      </w:tr>
      <w:tr w:rsidR="003C38FD" w:rsidRPr="00EF2E94" w14:paraId="1D3E4605" w14:textId="77777777" w:rsidTr="006452D6">
        <w:trPr>
          <w:jc w:val="center"/>
        </w:trPr>
        <w:tc>
          <w:tcPr>
            <w:tcW w:w="4680" w:type="dxa"/>
            <w:tcBorders>
              <w:top w:val="nil"/>
              <w:left w:val="nil"/>
              <w:bottom w:val="nil"/>
              <w:right w:val="nil"/>
            </w:tcBorders>
            <w:shd w:val="clear" w:color="auto" w:fill="auto"/>
          </w:tcPr>
          <w:p w14:paraId="5E2280C3" w14:textId="77777777" w:rsidR="003C38FD" w:rsidRPr="00EF2E94" w:rsidRDefault="003C38FD" w:rsidP="006452D6">
            <w:pPr>
              <w:pStyle w:val="ListBullet"/>
              <w:numPr>
                <w:ilvl w:val="0"/>
                <w:numId w:val="21"/>
              </w:numPr>
              <w:rPr>
                <w:rFonts w:asciiTheme="majorHAnsi" w:hAnsiTheme="majorHAnsi" w:cstheme="majorHAnsi"/>
                <w:color w:val="auto"/>
                <w:sz w:val="22"/>
                <w:szCs w:val="22"/>
              </w:rPr>
            </w:pPr>
            <w:r w:rsidRPr="00EF2E94">
              <w:rPr>
                <w:rFonts w:asciiTheme="majorHAnsi" w:hAnsiTheme="majorHAnsi" w:cstheme="majorHAnsi"/>
                <w:color w:val="auto"/>
                <w:sz w:val="22"/>
                <w:szCs w:val="22"/>
              </w:rPr>
              <w:t>New Market Growth</w:t>
            </w:r>
          </w:p>
        </w:tc>
        <w:tc>
          <w:tcPr>
            <w:tcW w:w="4680" w:type="dxa"/>
            <w:tcBorders>
              <w:top w:val="nil"/>
              <w:left w:val="nil"/>
              <w:bottom w:val="nil"/>
              <w:right w:val="nil"/>
            </w:tcBorders>
            <w:shd w:val="clear" w:color="auto" w:fill="auto"/>
          </w:tcPr>
          <w:p w14:paraId="6CB2AA5B" w14:textId="77777777" w:rsidR="003C38FD" w:rsidRPr="00EF2E94" w:rsidRDefault="003C38FD" w:rsidP="006452D6">
            <w:pPr>
              <w:pStyle w:val="ListBullet"/>
              <w:numPr>
                <w:ilvl w:val="0"/>
                <w:numId w:val="22"/>
              </w:numPr>
              <w:rPr>
                <w:rFonts w:asciiTheme="majorHAnsi" w:hAnsiTheme="majorHAnsi" w:cstheme="majorHAnsi"/>
                <w:color w:val="auto"/>
                <w:sz w:val="22"/>
                <w:szCs w:val="22"/>
              </w:rPr>
            </w:pPr>
            <w:r w:rsidRPr="00EF2E94">
              <w:rPr>
                <w:rFonts w:asciiTheme="majorHAnsi" w:hAnsiTheme="majorHAnsi" w:cstheme="majorHAnsi"/>
                <w:color w:val="auto"/>
                <w:sz w:val="22"/>
                <w:szCs w:val="22"/>
              </w:rPr>
              <w:t>P&amp;L / Budgeting</w:t>
            </w:r>
          </w:p>
        </w:tc>
      </w:tr>
      <w:tr w:rsidR="003C38FD" w:rsidRPr="00EF2E94" w14:paraId="3EF8BD49" w14:textId="77777777" w:rsidTr="006452D6">
        <w:trPr>
          <w:jc w:val="center"/>
        </w:trPr>
        <w:tc>
          <w:tcPr>
            <w:tcW w:w="4680" w:type="dxa"/>
            <w:tcBorders>
              <w:top w:val="nil"/>
              <w:left w:val="nil"/>
              <w:bottom w:val="nil"/>
              <w:right w:val="nil"/>
            </w:tcBorders>
            <w:shd w:val="clear" w:color="auto" w:fill="auto"/>
          </w:tcPr>
          <w:p w14:paraId="7910E316" w14:textId="77777777" w:rsidR="003C38FD" w:rsidRPr="00EF2E94" w:rsidRDefault="003C38FD" w:rsidP="006452D6">
            <w:pPr>
              <w:pStyle w:val="ListBullet"/>
              <w:numPr>
                <w:ilvl w:val="0"/>
                <w:numId w:val="21"/>
              </w:numPr>
              <w:rPr>
                <w:rFonts w:asciiTheme="majorHAnsi" w:hAnsiTheme="majorHAnsi" w:cstheme="majorHAnsi"/>
                <w:color w:val="auto"/>
                <w:sz w:val="22"/>
                <w:szCs w:val="22"/>
              </w:rPr>
            </w:pPr>
            <w:r w:rsidRPr="00EF2E94">
              <w:rPr>
                <w:rFonts w:asciiTheme="majorHAnsi" w:hAnsiTheme="majorHAnsi" w:cstheme="majorHAnsi"/>
                <w:color w:val="auto"/>
                <w:sz w:val="22"/>
                <w:szCs w:val="22"/>
              </w:rPr>
              <w:t>New Business Development</w:t>
            </w:r>
          </w:p>
        </w:tc>
        <w:tc>
          <w:tcPr>
            <w:tcW w:w="4680" w:type="dxa"/>
            <w:tcBorders>
              <w:top w:val="nil"/>
              <w:left w:val="nil"/>
              <w:bottom w:val="nil"/>
              <w:right w:val="nil"/>
            </w:tcBorders>
            <w:shd w:val="clear" w:color="auto" w:fill="auto"/>
          </w:tcPr>
          <w:p w14:paraId="17E4C8D1" w14:textId="77777777" w:rsidR="003C38FD" w:rsidRPr="00EF2E94" w:rsidRDefault="003C38FD" w:rsidP="006452D6">
            <w:pPr>
              <w:pStyle w:val="ListBullet"/>
              <w:numPr>
                <w:ilvl w:val="0"/>
                <w:numId w:val="22"/>
              </w:numPr>
              <w:rPr>
                <w:rFonts w:asciiTheme="majorHAnsi" w:hAnsiTheme="majorHAnsi" w:cstheme="majorHAnsi"/>
                <w:color w:val="auto"/>
                <w:sz w:val="22"/>
                <w:szCs w:val="22"/>
              </w:rPr>
            </w:pPr>
            <w:r w:rsidRPr="00EF2E94">
              <w:rPr>
                <w:rFonts w:asciiTheme="majorHAnsi" w:hAnsiTheme="majorHAnsi" w:cstheme="majorHAnsi"/>
                <w:color w:val="auto"/>
                <w:sz w:val="22"/>
                <w:szCs w:val="22"/>
              </w:rPr>
              <w:t>Profit Building</w:t>
            </w:r>
          </w:p>
        </w:tc>
      </w:tr>
      <w:tr w:rsidR="003C38FD" w:rsidRPr="00EF2E94" w14:paraId="53988199" w14:textId="77777777" w:rsidTr="006452D6">
        <w:trPr>
          <w:jc w:val="center"/>
        </w:trPr>
        <w:tc>
          <w:tcPr>
            <w:tcW w:w="4680" w:type="dxa"/>
            <w:tcBorders>
              <w:top w:val="nil"/>
              <w:left w:val="nil"/>
              <w:bottom w:val="nil"/>
              <w:right w:val="nil"/>
            </w:tcBorders>
            <w:shd w:val="clear" w:color="auto" w:fill="auto"/>
          </w:tcPr>
          <w:p w14:paraId="67827EAC" w14:textId="77777777" w:rsidR="003C38FD" w:rsidRPr="00EF2E94" w:rsidRDefault="003C38FD" w:rsidP="006452D6">
            <w:pPr>
              <w:pStyle w:val="ListBullet"/>
              <w:numPr>
                <w:ilvl w:val="0"/>
                <w:numId w:val="21"/>
              </w:numPr>
              <w:spacing w:after="60"/>
              <w:ind w:left="979"/>
              <w:rPr>
                <w:rFonts w:asciiTheme="majorHAnsi" w:hAnsiTheme="majorHAnsi" w:cstheme="majorHAnsi"/>
                <w:color w:val="auto"/>
                <w:sz w:val="22"/>
                <w:szCs w:val="22"/>
              </w:rPr>
            </w:pPr>
            <w:r w:rsidRPr="00EF2E94">
              <w:rPr>
                <w:rFonts w:asciiTheme="majorHAnsi" w:hAnsiTheme="majorHAnsi" w:cstheme="majorHAnsi"/>
                <w:color w:val="auto"/>
                <w:sz w:val="22"/>
                <w:szCs w:val="22"/>
              </w:rPr>
              <w:t>Employee Engagement</w:t>
            </w:r>
          </w:p>
        </w:tc>
        <w:tc>
          <w:tcPr>
            <w:tcW w:w="4680" w:type="dxa"/>
            <w:tcBorders>
              <w:top w:val="nil"/>
              <w:left w:val="nil"/>
              <w:bottom w:val="nil"/>
              <w:right w:val="nil"/>
            </w:tcBorders>
            <w:shd w:val="clear" w:color="auto" w:fill="auto"/>
          </w:tcPr>
          <w:p w14:paraId="4A83EB4A" w14:textId="77777777" w:rsidR="003C38FD" w:rsidRDefault="003C38FD" w:rsidP="006452D6">
            <w:pPr>
              <w:pStyle w:val="ListBullet"/>
              <w:numPr>
                <w:ilvl w:val="0"/>
                <w:numId w:val="22"/>
              </w:numPr>
              <w:spacing w:after="60"/>
              <w:ind w:left="979"/>
              <w:rPr>
                <w:rFonts w:asciiTheme="majorHAnsi" w:hAnsiTheme="majorHAnsi" w:cstheme="majorHAnsi"/>
                <w:color w:val="auto"/>
                <w:sz w:val="22"/>
                <w:szCs w:val="22"/>
              </w:rPr>
            </w:pPr>
            <w:r w:rsidRPr="00EF2E94">
              <w:rPr>
                <w:rFonts w:asciiTheme="majorHAnsi" w:hAnsiTheme="majorHAnsi" w:cstheme="majorHAnsi"/>
                <w:color w:val="auto"/>
                <w:sz w:val="22"/>
                <w:szCs w:val="22"/>
              </w:rPr>
              <w:t>Cost Control &amp; Efficiency</w:t>
            </w:r>
          </w:p>
          <w:p w14:paraId="14426E92" w14:textId="40A9BB51" w:rsidR="003C38FD" w:rsidRPr="00DC735A" w:rsidRDefault="003C38FD" w:rsidP="003C38FD">
            <w:pPr>
              <w:pStyle w:val="ListBullet"/>
              <w:spacing w:after="60"/>
              <w:ind w:left="979"/>
              <w:rPr>
                <w:rFonts w:asciiTheme="majorHAnsi" w:hAnsiTheme="majorHAnsi" w:cstheme="majorHAnsi"/>
                <w:color w:val="auto"/>
                <w:sz w:val="22"/>
                <w:szCs w:val="22"/>
              </w:rPr>
            </w:pPr>
          </w:p>
        </w:tc>
      </w:tr>
    </w:tbl>
    <w:p w14:paraId="40A35489" w14:textId="6DF65399" w:rsidR="003C38FD" w:rsidRPr="00EF2E94" w:rsidRDefault="003C38FD" w:rsidP="003C38FD">
      <w:pPr>
        <w:pStyle w:val="SectionHeader"/>
        <w:spacing w:after="0"/>
        <w:rPr>
          <w:rFonts w:asciiTheme="majorHAnsi" w:hAnsiTheme="majorHAnsi" w:cstheme="majorHAnsi"/>
          <w:color w:val="2E74B5" w:themeColor="accent1" w:themeShade="BF"/>
        </w:rPr>
      </w:pPr>
      <w:r>
        <w:rPr>
          <w:rFonts w:asciiTheme="majorHAnsi" w:hAnsiTheme="majorHAnsi" w:cstheme="majorHAnsi"/>
          <w:color w:val="2E74B5" w:themeColor="accent1" w:themeShade="BF"/>
        </w:rPr>
        <w:t>BOARD</w:t>
      </w:r>
      <w:r w:rsidRPr="00EF2E94">
        <w:rPr>
          <w:rFonts w:asciiTheme="majorHAnsi" w:hAnsiTheme="majorHAnsi" w:cstheme="majorHAnsi"/>
          <w:color w:val="2E74B5" w:themeColor="accent1" w:themeShade="BF"/>
        </w:rPr>
        <w:t xml:space="preserve"> EXPERIENCE</w:t>
      </w:r>
    </w:p>
    <w:p w14:paraId="367FD15C" w14:textId="467642B0" w:rsidR="00A30550" w:rsidRPr="00347869" w:rsidRDefault="00A30550" w:rsidP="00A30550">
      <w:pPr>
        <w:pStyle w:val="Company"/>
        <w:spacing w:before="60"/>
        <w:rPr>
          <w:rFonts w:asciiTheme="majorHAnsi" w:hAnsiTheme="majorHAnsi" w:cstheme="majorHAnsi"/>
          <w:lang w:val="en-US"/>
        </w:rPr>
      </w:pPr>
      <w:r w:rsidRPr="00347869">
        <w:rPr>
          <w:rFonts w:asciiTheme="majorHAnsi" w:hAnsiTheme="majorHAnsi" w:cstheme="majorHAnsi"/>
          <w:lang w:val="en-US"/>
        </w:rPr>
        <w:t>Energy Storage Canada (</w:t>
      </w:r>
      <w:hyperlink r:id="rId12" w:history="1">
        <w:r w:rsidRPr="00347869">
          <w:rPr>
            <w:rFonts w:asciiTheme="majorHAnsi" w:hAnsiTheme="majorHAnsi" w:cstheme="majorHAnsi"/>
            <w:lang w:val="en-US"/>
          </w:rPr>
          <w:t>energystoragecanada</w:t>
        </w:r>
      </w:hyperlink>
      <w:r w:rsidRPr="00347869">
        <w:rPr>
          <w:rFonts w:asciiTheme="majorHAnsi" w:hAnsiTheme="majorHAnsi" w:cstheme="majorHAnsi"/>
          <w:lang w:val="en-US"/>
        </w:rPr>
        <w:t>.org)</w:t>
      </w:r>
      <w:r w:rsidR="003C38FD">
        <w:rPr>
          <w:rFonts w:asciiTheme="majorHAnsi" w:hAnsiTheme="majorHAnsi" w:cstheme="majorHAnsi"/>
          <w:lang w:val="en-US"/>
        </w:rPr>
        <w:tab/>
      </w:r>
      <w:r w:rsidRPr="00347869">
        <w:rPr>
          <w:rFonts w:asciiTheme="majorHAnsi" w:hAnsiTheme="majorHAnsi" w:cstheme="majorHAnsi"/>
          <w:lang w:val="en-US"/>
        </w:rPr>
        <w:t>2017 – Present</w:t>
      </w:r>
    </w:p>
    <w:p w14:paraId="170F3BAF" w14:textId="713EEE23" w:rsidR="005D6768" w:rsidRPr="005D6768" w:rsidRDefault="005D6768" w:rsidP="005D6768">
      <w:pPr>
        <w:rPr>
          <w:rFonts w:asciiTheme="majorHAnsi" w:hAnsiTheme="majorHAnsi" w:cstheme="majorHAnsi"/>
        </w:rPr>
      </w:pPr>
      <w:r>
        <w:rPr>
          <w:rFonts w:asciiTheme="majorHAnsi" w:hAnsiTheme="majorHAnsi" w:cstheme="majorHAnsi"/>
        </w:rPr>
        <w:t>Energy Storage Canada</w:t>
      </w:r>
      <w:r w:rsidRPr="005D6768">
        <w:rPr>
          <w:rFonts w:asciiTheme="majorHAnsi" w:hAnsiTheme="majorHAnsi" w:cstheme="majorHAnsi"/>
        </w:rPr>
        <w:t xml:space="preserve"> is the national association focusing on advancing opportunities and building the market for energy storage through advocacy, networking and stakeholder education.</w:t>
      </w:r>
    </w:p>
    <w:p w14:paraId="4CBBA039" w14:textId="77777777" w:rsidR="00347869" w:rsidRPr="005D6768" w:rsidRDefault="00347869" w:rsidP="001D6FB7">
      <w:pPr>
        <w:pStyle w:val="ListParagraph"/>
        <w:numPr>
          <w:ilvl w:val="0"/>
          <w:numId w:val="35"/>
        </w:numPr>
        <w:spacing w:before="0"/>
        <w:ind w:left="714" w:hanging="357"/>
        <w:rPr>
          <w:rFonts w:ascii="Times New Roman" w:eastAsia="Times New Roman" w:hAnsi="Times New Roman" w:cs="Times New Roman"/>
          <w:sz w:val="24"/>
          <w:szCs w:val="24"/>
          <w:lang w:eastAsia="en-CA"/>
        </w:rPr>
      </w:pPr>
      <w:r w:rsidRPr="00813E6C">
        <w:rPr>
          <w:rFonts w:asciiTheme="majorHAnsi" w:hAnsiTheme="majorHAnsi" w:cstheme="majorHAnsi"/>
          <w:b/>
        </w:rPr>
        <w:t>Treasure</w:t>
      </w:r>
      <w:r w:rsidRPr="005D6768">
        <w:rPr>
          <w:rFonts w:asciiTheme="majorHAnsi" w:hAnsiTheme="majorHAnsi" w:cstheme="majorHAnsi"/>
        </w:rPr>
        <w:t>r – developed budgets, financial controls, tracking and reporting methods, managed</w:t>
      </w:r>
      <w:r>
        <w:rPr>
          <w:rFonts w:asciiTheme="majorHAnsi" w:hAnsiTheme="majorHAnsi" w:cstheme="majorHAnsi"/>
          <w:lang w:val="en-US"/>
        </w:rPr>
        <w:t xml:space="preserve"> external audit process and tax filings</w:t>
      </w:r>
      <w:r w:rsidRPr="00347869">
        <w:rPr>
          <w:rFonts w:asciiTheme="majorHAnsi" w:hAnsiTheme="majorHAnsi" w:cstheme="majorHAnsi"/>
          <w:lang w:val="en-US"/>
        </w:rPr>
        <w:t>.</w:t>
      </w:r>
    </w:p>
    <w:p w14:paraId="3B9028B4" w14:textId="3AFA9064" w:rsidR="005D6768" w:rsidRPr="005D6768" w:rsidRDefault="005D6768" w:rsidP="001D6FB7">
      <w:pPr>
        <w:pStyle w:val="ListParagraph"/>
        <w:numPr>
          <w:ilvl w:val="0"/>
          <w:numId w:val="35"/>
        </w:numPr>
        <w:spacing w:before="0"/>
        <w:ind w:left="714" w:hanging="357"/>
        <w:rPr>
          <w:rFonts w:ascii="Times New Roman" w:eastAsia="Times New Roman" w:hAnsi="Times New Roman" w:cs="Times New Roman"/>
          <w:sz w:val="24"/>
          <w:szCs w:val="24"/>
          <w:lang w:eastAsia="en-CA"/>
        </w:rPr>
      </w:pPr>
      <w:r w:rsidRPr="00813E6C">
        <w:rPr>
          <w:rFonts w:asciiTheme="majorHAnsi" w:hAnsiTheme="majorHAnsi" w:cstheme="majorHAnsi"/>
          <w:b/>
        </w:rPr>
        <w:t>Executive Committee member</w:t>
      </w:r>
      <w:r>
        <w:rPr>
          <w:rFonts w:asciiTheme="majorHAnsi" w:hAnsiTheme="majorHAnsi" w:cstheme="majorHAnsi"/>
        </w:rPr>
        <w:t xml:space="preserve"> providing ongoing guidance on general operating issues not requiring board discussion.</w:t>
      </w:r>
    </w:p>
    <w:p w14:paraId="102FCBDC" w14:textId="08B07F06" w:rsidR="005D6768" w:rsidRPr="00D43D48" w:rsidRDefault="005D6768" w:rsidP="001D6FB7">
      <w:pPr>
        <w:pStyle w:val="ListParagraph"/>
        <w:numPr>
          <w:ilvl w:val="0"/>
          <w:numId w:val="35"/>
        </w:numPr>
        <w:spacing w:before="0"/>
        <w:ind w:left="714" w:hanging="357"/>
        <w:rPr>
          <w:rFonts w:ascii="Times New Roman" w:eastAsia="Times New Roman" w:hAnsi="Times New Roman" w:cs="Times New Roman"/>
          <w:sz w:val="24"/>
          <w:szCs w:val="24"/>
          <w:lang w:eastAsia="en-CA"/>
        </w:rPr>
      </w:pPr>
      <w:r w:rsidRPr="00813E6C">
        <w:rPr>
          <w:rFonts w:asciiTheme="majorHAnsi" w:hAnsiTheme="majorHAnsi" w:cstheme="majorHAnsi"/>
          <w:b/>
        </w:rPr>
        <w:t>Human Resources Committee member</w:t>
      </w:r>
      <w:r>
        <w:rPr>
          <w:rFonts w:asciiTheme="majorHAnsi" w:hAnsiTheme="majorHAnsi" w:cstheme="majorHAnsi"/>
        </w:rPr>
        <w:t xml:space="preserve"> reviewing Executive Director’s compensation, performance measurements and position requirements.</w:t>
      </w:r>
    </w:p>
    <w:p w14:paraId="192B2B63" w14:textId="3D194C76" w:rsidR="00D43D48" w:rsidRPr="00D43D48" w:rsidRDefault="005A11D6" w:rsidP="001D6FB7">
      <w:pPr>
        <w:pStyle w:val="ListParagraph"/>
        <w:numPr>
          <w:ilvl w:val="0"/>
          <w:numId w:val="35"/>
        </w:numPr>
        <w:spacing w:before="0"/>
        <w:ind w:left="714" w:hanging="357"/>
        <w:rPr>
          <w:rFonts w:asciiTheme="majorHAnsi" w:hAnsiTheme="majorHAnsi" w:cstheme="majorHAnsi"/>
          <w:lang w:val="en-US"/>
        </w:rPr>
      </w:pPr>
      <w:r>
        <w:rPr>
          <w:rFonts w:asciiTheme="majorHAnsi" w:hAnsiTheme="majorHAnsi" w:cstheme="majorHAnsi"/>
          <w:lang w:val="en-US"/>
        </w:rPr>
        <w:t>Collaborate</w:t>
      </w:r>
      <w:r w:rsidR="00D43D48">
        <w:rPr>
          <w:rFonts w:asciiTheme="majorHAnsi" w:hAnsiTheme="majorHAnsi" w:cstheme="majorHAnsi"/>
          <w:lang w:val="en-US"/>
        </w:rPr>
        <w:t xml:space="preserve"> on</w:t>
      </w:r>
      <w:r w:rsidR="00D43D48" w:rsidRPr="00347869">
        <w:rPr>
          <w:rFonts w:asciiTheme="majorHAnsi" w:hAnsiTheme="majorHAnsi" w:cstheme="majorHAnsi"/>
          <w:lang w:val="en-US"/>
        </w:rPr>
        <w:t xml:space="preserve"> policy development and advocacy that benefit</w:t>
      </w:r>
      <w:r w:rsidR="00D43D48">
        <w:rPr>
          <w:rFonts w:asciiTheme="majorHAnsi" w:hAnsiTheme="majorHAnsi" w:cstheme="majorHAnsi"/>
          <w:lang w:val="en-US"/>
        </w:rPr>
        <w:t>s</w:t>
      </w:r>
      <w:r w:rsidR="00D43D48" w:rsidRPr="00347869">
        <w:rPr>
          <w:rFonts w:asciiTheme="majorHAnsi" w:hAnsiTheme="majorHAnsi" w:cstheme="majorHAnsi"/>
          <w:lang w:val="en-US"/>
        </w:rPr>
        <w:t xml:space="preserve"> members.</w:t>
      </w:r>
    </w:p>
    <w:p w14:paraId="66A9A025" w14:textId="77777777" w:rsidR="00226561" w:rsidRPr="00347869" w:rsidRDefault="00226561" w:rsidP="00A30550">
      <w:pPr>
        <w:pStyle w:val="Company"/>
        <w:spacing w:before="60"/>
        <w:rPr>
          <w:rFonts w:asciiTheme="majorHAnsi" w:hAnsiTheme="majorHAnsi" w:cstheme="majorHAnsi"/>
          <w:b w:val="0"/>
        </w:rPr>
      </w:pPr>
    </w:p>
    <w:p w14:paraId="3D480FD2" w14:textId="3C65B215" w:rsidR="00813E6C" w:rsidRDefault="00A30550" w:rsidP="00813E6C">
      <w:pPr>
        <w:pStyle w:val="Company"/>
        <w:spacing w:before="0"/>
        <w:rPr>
          <w:rFonts w:asciiTheme="majorHAnsi" w:hAnsiTheme="majorHAnsi" w:cstheme="majorHAnsi"/>
          <w:lang w:val="en-US"/>
        </w:rPr>
      </w:pPr>
      <w:r w:rsidRPr="00347869">
        <w:rPr>
          <w:rFonts w:asciiTheme="majorHAnsi" w:hAnsiTheme="majorHAnsi" w:cstheme="majorHAnsi"/>
          <w:lang w:val="en-US"/>
        </w:rPr>
        <w:t>Canadian Internet Registration Authority (</w:t>
      </w:r>
      <w:hyperlink r:id="rId13" w:history="1">
        <w:r w:rsidRPr="00347869">
          <w:rPr>
            <w:rFonts w:asciiTheme="majorHAnsi" w:hAnsiTheme="majorHAnsi" w:cstheme="majorHAnsi"/>
            <w:lang w:val="en-US"/>
          </w:rPr>
          <w:t>cira.ca</w:t>
        </w:r>
      </w:hyperlink>
      <w:r w:rsidRPr="00347869">
        <w:rPr>
          <w:rFonts w:asciiTheme="majorHAnsi" w:hAnsiTheme="majorHAnsi" w:cstheme="majorHAnsi"/>
          <w:lang w:val="en-US"/>
        </w:rPr>
        <w:t>)</w:t>
      </w:r>
      <w:r w:rsidR="00813E6C">
        <w:rPr>
          <w:rFonts w:asciiTheme="majorHAnsi" w:hAnsiTheme="majorHAnsi" w:cstheme="majorHAnsi"/>
          <w:lang w:val="en-US"/>
        </w:rPr>
        <w:tab/>
      </w:r>
      <w:r w:rsidR="00813E6C" w:rsidRPr="00347869">
        <w:rPr>
          <w:rFonts w:asciiTheme="majorHAnsi" w:hAnsiTheme="majorHAnsi" w:cstheme="majorHAnsi"/>
          <w:lang w:val="en-US"/>
        </w:rPr>
        <w:t>1998 – 2001</w:t>
      </w:r>
    </w:p>
    <w:p w14:paraId="545610A9" w14:textId="0C358DE9" w:rsidR="00A30550" w:rsidRPr="00347869" w:rsidRDefault="00813E6C" w:rsidP="00813E6C">
      <w:pPr>
        <w:pStyle w:val="Company"/>
        <w:spacing w:before="0"/>
        <w:rPr>
          <w:rFonts w:asciiTheme="majorHAnsi" w:hAnsiTheme="majorHAnsi" w:cstheme="majorHAnsi"/>
          <w:lang w:val="en-US"/>
        </w:rPr>
      </w:pPr>
      <w:r>
        <w:rPr>
          <w:rFonts w:asciiTheme="majorHAnsi" w:hAnsiTheme="majorHAnsi" w:cstheme="majorHAnsi"/>
          <w:lang w:val="en-US"/>
        </w:rPr>
        <w:t>F</w:t>
      </w:r>
      <w:r w:rsidR="00A30550" w:rsidRPr="00347869">
        <w:rPr>
          <w:rFonts w:asciiTheme="majorHAnsi" w:hAnsiTheme="majorHAnsi" w:cstheme="majorHAnsi"/>
          <w:lang w:val="en-US"/>
        </w:rPr>
        <w:t xml:space="preserve">ounding </w:t>
      </w:r>
      <w:r>
        <w:rPr>
          <w:rFonts w:asciiTheme="majorHAnsi" w:hAnsiTheme="majorHAnsi" w:cstheme="majorHAnsi"/>
          <w:lang w:val="en-US"/>
        </w:rPr>
        <w:t>B</w:t>
      </w:r>
      <w:r w:rsidR="00A30550" w:rsidRPr="00347869">
        <w:rPr>
          <w:rFonts w:asciiTheme="majorHAnsi" w:hAnsiTheme="majorHAnsi" w:cstheme="majorHAnsi"/>
          <w:lang w:val="en-US"/>
        </w:rPr>
        <w:t xml:space="preserve">oard </w:t>
      </w:r>
      <w:r>
        <w:rPr>
          <w:rFonts w:asciiTheme="majorHAnsi" w:hAnsiTheme="majorHAnsi" w:cstheme="majorHAnsi"/>
          <w:lang w:val="en-US"/>
        </w:rPr>
        <w:t>M</w:t>
      </w:r>
      <w:r w:rsidR="00A30550" w:rsidRPr="00347869">
        <w:rPr>
          <w:rFonts w:asciiTheme="majorHAnsi" w:hAnsiTheme="majorHAnsi" w:cstheme="majorHAnsi"/>
          <w:lang w:val="en-US"/>
        </w:rPr>
        <w:t>ember, Treasurer</w:t>
      </w:r>
      <w:r w:rsidR="00A30550" w:rsidRPr="00347869">
        <w:rPr>
          <w:rFonts w:asciiTheme="majorHAnsi" w:hAnsiTheme="majorHAnsi" w:cstheme="majorHAnsi"/>
          <w:lang w:val="en-US"/>
        </w:rPr>
        <w:tab/>
        <w:t xml:space="preserve"> </w:t>
      </w:r>
    </w:p>
    <w:p w14:paraId="06E874BD" w14:textId="39F6FB7A" w:rsidR="005C732E" w:rsidRPr="00347869" w:rsidRDefault="005C732E" w:rsidP="00347869">
      <w:pPr>
        <w:spacing w:before="0"/>
        <w:rPr>
          <w:rFonts w:asciiTheme="majorHAnsi" w:hAnsiTheme="majorHAnsi" w:cstheme="majorHAnsi"/>
          <w:lang w:val="en-US"/>
        </w:rPr>
      </w:pPr>
      <w:r w:rsidRPr="00347869">
        <w:rPr>
          <w:rFonts w:asciiTheme="majorHAnsi" w:hAnsiTheme="majorHAnsi" w:cstheme="majorHAnsi"/>
          <w:lang w:val="en-US"/>
        </w:rPr>
        <w:t>CIRA was established to manage the .CA domain, both domestically and internationally on behalf of Canadians. The .CA domain is key infrastructure for the growth and stability of Canada’s global Internet presence.</w:t>
      </w:r>
    </w:p>
    <w:p w14:paraId="2E0DFD3E" w14:textId="77777777" w:rsidR="005A11D6" w:rsidRDefault="005A11D6" w:rsidP="005A11D6">
      <w:pPr>
        <w:pStyle w:val="ListParagraph"/>
        <w:numPr>
          <w:ilvl w:val="0"/>
          <w:numId w:val="35"/>
        </w:numPr>
        <w:tabs>
          <w:tab w:val="right" w:pos="9360"/>
        </w:tabs>
        <w:spacing w:before="0"/>
        <w:ind w:left="714" w:hanging="357"/>
        <w:rPr>
          <w:rFonts w:asciiTheme="majorHAnsi" w:hAnsiTheme="majorHAnsi" w:cstheme="majorHAnsi"/>
          <w:lang w:val="en-US"/>
        </w:rPr>
      </w:pPr>
      <w:r w:rsidRPr="00347869">
        <w:rPr>
          <w:rFonts w:asciiTheme="majorHAnsi" w:hAnsiTheme="majorHAnsi" w:cstheme="majorHAnsi"/>
          <w:lang w:val="en-US"/>
        </w:rPr>
        <w:t>Recognized by the Honourable Brian Tobin, Minister of Industry for leadership “as a founder and builder of the .ca domain” through contributions made as a director and officer of CIRA.</w:t>
      </w:r>
    </w:p>
    <w:p w14:paraId="736B3FE3" w14:textId="05ECADB3" w:rsidR="00347869" w:rsidRPr="00347869" w:rsidRDefault="00347869" w:rsidP="001D6FB7">
      <w:pPr>
        <w:pStyle w:val="ListParagraph"/>
        <w:numPr>
          <w:ilvl w:val="0"/>
          <w:numId w:val="35"/>
        </w:numPr>
        <w:spacing w:before="0"/>
        <w:rPr>
          <w:rFonts w:ascii="Times New Roman" w:eastAsia="Times New Roman" w:hAnsi="Times New Roman" w:cs="Times New Roman"/>
          <w:sz w:val="24"/>
          <w:szCs w:val="24"/>
          <w:lang w:eastAsia="en-CA"/>
        </w:rPr>
      </w:pPr>
      <w:r w:rsidRPr="00813E6C">
        <w:rPr>
          <w:rFonts w:asciiTheme="majorHAnsi" w:hAnsiTheme="majorHAnsi" w:cstheme="majorHAnsi"/>
          <w:lang w:val="en-US"/>
        </w:rPr>
        <w:t>Treasurer</w:t>
      </w:r>
      <w:r w:rsidRPr="00347869">
        <w:rPr>
          <w:rFonts w:asciiTheme="majorHAnsi" w:hAnsiTheme="majorHAnsi" w:cstheme="majorHAnsi"/>
          <w:lang w:val="en-US"/>
        </w:rPr>
        <w:t xml:space="preserve"> – developed budgets, financial controls, tracking and reporting methods</w:t>
      </w:r>
      <w:r>
        <w:rPr>
          <w:rFonts w:asciiTheme="majorHAnsi" w:hAnsiTheme="majorHAnsi" w:cstheme="majorHAnsi"/>
          <w:lang w:val="en-US"/>
        </w:rPr>
        <w:t>, managed external audit process and tax filings</w:t>
      </w:r>
      <w:r w:rsidRPr="00347869">
        <w:rPr>
          <w:rFonts w:asciiTheme="majorHAnsi" w:hAnsiTheme="majorHAnsi" w:cstheme="majorHAnsi"/>
          <w:lang w:val="en-US"/>
        </w:rPr>
        <w:t>.</w:t>
      </w:r>
    </w:p>
    <w:p w14:paraId="1ED32CE9" w14:textId="77777777" w:rsidR="005C732E" w:rsidRPr="00347869" w:rsidRDefault="005C732E" w:rsidP="001D6FB7">
      <w:pPr>
        <w:pStyle w:val="ListParagraph"/>
        <w:numPr>
          <w:ilvl w:val="0"/>
          <w:numId w:val="35"/>
        </w:numPr>
        <w:spacing w:before="0"/>
        <w:ind w:left="714" w:hanging="357"/>
        <w:rPr>
          <w:rFonts w:asciiTheme="majorHAnsi" w:hAnsiTheme="majorHAnsi" w:cstheme="majorHAnsi"/>
          <w:lang w:val="en-US"/>
        </w:rPr>
      </w:pPr>
      <w:r w:rsidRPr="00347869">
        <w:rPr>
          <w:rFonts w:asciiTheme="majorHAnsi" w:hAnsiTheme="majorHAnsi" w:cstheme="majorHAnsi"/>
          <w:lang w:val="en-US"/>
        </w:rPr>
        <w:t>Working with the Ministry of Industry and Canada’s National Research and Education Network (“CANARIE”) secured start-up funding.</w:t>
      </w:r>
    </w:p>
    <w:p w14:paraId="631632A8" w14:textId="77777777" w:rsidR="005A11D6" w:rsidRPr="00347869" w:rsidRDefault="005A11D6" w:rsidP="005A11D6">
      <w:pPr>
        <w:pStyle w:val="ListParagraph"/>
        <w:numPr>
          <w:ilvl w:val="0"/>
          <w:numId w:val="35"/>
        </w:numPr>
        <w:spacing w:before="0"/>
        <w:ind w:left="714" w:hanging="357"/>
        <w:rPr>
          <w:rFonts w:asciiTheme="majorHAnsi" w:hAnsiTheme="majorHAnsi" w:cstheme="majorHAnsi"/>
          <w:lang w:val="en-US"/>
        </w:rPr>
      </w:pPr>
      <w:r w:rsidRPr="00347869">
        <w:rPr>
          <w:rFonts w:asciiTheme="majorHAnsi" w:hAnsiTheme="majorHAnsi" w:cstheme="majorHAnsi"/>
          <w:lang w:val="en-US"/>
        </w:rPr>
        <w:t>Contributed to the development of CIRA’s By-Laws and Letters Patent. Significant focus on mitigating risk from potential issues surrounding corporate brand intellectual property issues.</w:t>
      </w:r>
    </w:p>
    <w:p w14:paraId="266EAD9A" w14:textId="799C3EC8" w:rsidR="005C732E" w:rsidRPr="00347869" w:rsidRDefault="005C732E" w:rsidP="001D6FB7">
      <w:pPr>
        <w:pStyle w:val="ListParagraph"/>
        <w:numPr>
          <w:ilvl w:val="0"/>
          <w:numId w:val="35"/>
        </w:numPr>
        <w:spacing w:before="0"/>
        <w:ind w:left="714" w:hanging="357"/>
        <w:rPr>
          <w:rFonts w:asciiTheme="majorHAnsi" w:hAnsiTheme="majorHAnsi" w:cstheme="majorHAnsi"/>
          <w:lang w:val="en-US"/>
        </w:rPr>
      </w:pPr>
      <w:r w:rsidRPr="00347869">
        <w:rPr>
          <w:rFonts w:asciiTheme="majorHAnsi" w:hAnsiTheme="majorHAnsi" w:cstheme="majorHAnsi"/>
          <w:lang w:val="en-US"/>
        </w:rPr>
        <w:t>Negotiated the transfer of responsibility of the .CA domain administration from the University of British Columbia to CIRA</w:t>
      </w:r>
      <w:r w:rsidR="00347869">
        <w:rPr>
          <w:rFonts w:asciiTheme="majorHAnsi" w:hAnsiTheme="majorHAnsi" w:cstheme="majorHAnsi"/>
          <w:lang w:val="en-US"/>
        </w:rPr>
        <w:t>.</w:t>
      </w:r>
    </w:p>
    <w:p w14:paraId="7F06C74E" w14:textId="5CC9A3BE" w:rsidR="005C732E" w:rsidRPr="00347869" w:rsidRDefault="005A11D6" w:rsidP="001D6FB7">
      <w:pPr>
        <w:pStyle w:val="ListParagraph"/>
        <w:numPr>
          <w:ilvl w:val="0"/>
          <w:numId w:val="35"/>
        </w:numPr>
        <w:spacing w:before="0"/>
        <w:ind w:left="714" w:hanging="357"/>
        <w:rPr>
          <w:rFonts w:asciiTheme="majorHAnsi" w:hAnsiTheme="majorHAnsi" w:cstheme="majorHAnsi"/>
          <w:lang w:val="en-US"/>
        </w:rPr>
      </w:pPr>
      <w:r>
        <w:rPr>
          <w:rFonts w:asciiTheme="majorHAnsi" w:hAnsiTheme="majorHAnsi" w:cstheme="majorHAnsi"/>
          <w:lang w:val="en-US"/>
        </w:rPr>
        <w:t>Directly involved in the hiring of the</w:t>
      </w:r>
      <w:r w:rsidR="005C732E" w:rsidRPr="00347869">
        <w:rPr>
          <w:rFonts w:asciiTheme="majorHAnsi" w:hAnsiTheme="majorHAnsi" w:cstheme="majorHAnsi"/>
          <w:lang w:val="en-US"/>
        </w:rPr>
        <w:t xml:space="preserve"> first President and CEO.</w:t>
      </w:r>
    </w:p>
    <w:p w14:paraId="15D5E498" w14:textId="77777777" w:rsidR="00347869" w:rsidRPr="00347869" w:rsidRDefault="00347869" w:rsidP="00347869">
      <w:pPr>
        <w:tabs>
          <w:tab w:val="right" w:pos="9360"/>
        </w:tabs>
        <w:spacing w:before="0"/>
        <w:rPr>
          <w:rFonts w:asciiTheme="majorHAnsi" w:hAnsiTheme="majorHAnsi" w:cstheme="majorHAnsi"/>
          <w:lang w:val="en-US"/>
        </w:rPr>
      </w:pPr>
    </w:p>
    <w:p w14:paraId="208CE215" w14:textId="657C0184" w:rsidR="00813E6C" w:rsidRDefault="00A30550" w:rsidP="00813E6C">
      <w:pPr>
        <w:pStyle w:val="Company"/>
        <w:spacing w:before="0"/>
        <w:rPr>
          <w:rFonts w:asciiTheme="majorHAnsi" w:hAnsiTheme="majorHAnsi" w:cstheme="majorHAnsi"/>
          <w:lang w:val="en-US"/>
        </w:rPr>
      </w:pPr>
      <w:r w:rsidRPr="00347869">
        <w:rPr>
          <w:rFonts w:asciiTheme="majorHAnsi" w:hAnsiTheme="majorHAnsi" w:cstheme="majorHAnsi"/>
          <w:lang w:val="en-US"/>
        </w:rPr>
        <w:lastRenderedPageBreak/>
        <w:t>Canadian Association of Internet Providers (</w:t>
      </w:r>
      <w:hyperlink r:id="rId14" w:history="1">
        <w:r w:rsidRPr="00347869">
          <w:rPr>
            <w:rFonts w:asciiTheme="majorHAnsi" w:hAnsiTheme="majorHAnsi" w:cstheme="majorHAnsi"/>
            <w:lang w:val="en-US"/>
          </w:rPr>
          <w:t>caip.ca</w:t>
        </w:r>
      </w:hyperlink>
      <w:r w:rsidRPr="00347869">
        <w:rPr>
          <w:rFonts w:asciiTheme="majorHAnsi" w:hAnsiTheme="majorHAnsi" w:cstheme="majorHAnsi"/>
          <w:lang w:val="en-US"/>
        </w:rPr>
        <w:t>)</w:t>
      </w:r>
      <w:r w:rsidR="00813E6C">
        <w:rPr>
          <w:rFonts w:asciiTheme="majorHAnsi" w:hAnsiTheme="majorHAnsi" w:cstheme="majorHAnsi"/>
          <w:lang w:val="en-US"/>
        </w:rPr>
        <w:tab/>
      </w:r>
      <w:r w:rsidR="00813E6C" w:rsidRPr="00347869">
        <w:rPr>
          <w:rFonts w:asciiTheme="majorHAnsi" w:hAnsiTheme="majorHAnsi" w:cstheme="majorHAnsi"/>
          <w:lang w:val="en-US"/>
        </w:rPr>
        <w:t>1996 – 2000</w:t>
      </w:r>
    </w:p>
    <w:p w14:paraId="04CA06FA" w14:textId="58BDF3FB" w:rsidR="00A30550" w:rsidRPr="00347869" w:rsidRDefault="00813E6C" w:rsidP="00813E6C">
      <w:pPr>
        <w:pStyle w:val="Company"/>
        <w:spacing w:before="0"/>
        <w:rPr>
          <w:rFonts w:asciiTheme="majorHAnsi" w:hAnsiTheme="majorHAnsi" w:cstheme="majorHAnsi"/>
          <w:lang w:val="en-US"/>
        </w:rPr>
      </w:pPr>
      <w:r>
        <w:rPr>
          <w:rFonts w:asciiTheme="majorHAnsi" w:hAnsiTheme="majorHAnsi" w:cstheme="majorHAnsi"/>
          <w:lang w:val="en-US"/>
        </w:rPr>
        <w:t>F</w:t>
      </w:r>
      <w:r w:rsidR="00A30550" w:rsidRPr="00347869">
        <w:rPr>
          <w:rFonts w:asciiTheme="majorHAnsi" w:hAnsiTheme="majorHAnsi" w:cstheme="majorHAnsi"/>
          <w:lang w:val="en-US"/>
        </w:rPr>
        <w:t xml:space="preserve">ounding </w:t>
      </w:r>
      <w:r w:rsidR="004A5DBA">
        <w:rPr>
          <w:rFonts w:asciiTheme="majorHAnsi" w:hAnsiTheme="majorHAnsi" w:cstheme="majorHAnsi"/>
          <w:lang w:val="en-US"/>
        </w:rPr>
        <w:t>B</w:t>
      </w:r>
      <w:r w:rsidR="00A30550" w:rsidRPr="00347869">
        <w:rPr>
          <w:rFonts w:asciiTheme="majorHAnsi" w:hAnsiTheme="majorHAnsi" w:cstheme="majorHAnsi"/>
          <w:lang w:val="en-US"/>
        </w:rPr>
        <w:t xml:space="preserve">oard </w:t>
      </w:r>
      <w:r w:rsidR="004A5DBA">
        <w:rPr>
          <w:rFonts w:asciiTheme="majorHAnsi" w:hAnsiTheme="majorHAnsi" w:cstheme="majorHAnsi"/>
          <w:lang w:val="en-US"/>
        </w:rPr>
        <w:t>M</w:t>
      </w:r>
      <w:r w:rsidR="00A30550" w:rsidRPr="00347869">
        <w:rPr>
          <w:rFonts w:asciiTheme="majorHAnsi" w:hAnsiTheme="majorHAnsi" w:cstheme="majorHAnsi"/>
          <w:lang w:val="en-US"/>
        </w:rPr>
        <w:t>ember, Treasurer</w:t>
      </w:r>
      <w:r w:rsidR="00A30550" w:rsidRPr="00347869">
        <w:rPr>
          <w:rFonts w:asciiTheme="majorHAnsi" w:hAnsiTheme="majorHAnsi" w:cstheme="majorHAnsi"/>
          <w:lang w:val="en-US"/>
        </w:rPr>
        <w:tab/>
      </w:r>
    </w:p>
    <w:p w14:paraId="57A74E8A" w14:textId="69B8F203" w:rsidR="00347869" w:rsidRPr="00347869" w:rsidRDefault="00347869" w:rsidP="001D6FB7">
      <w:pPr>
        <w:spacing w:before="0"/>
        <w:rPr>
          <w:rFonts w:asciiTheme="majorHAnsi" w:hAnsiTheme="majorHAnsi" w:cstheme="majorHAnsi"/>
          <w:lang w:val="en-US"/>
        </w:rPr>
      </w:pPr>
      <w:r>
        <w:rPr>
          <w:rFonts w:asciiTheme="majorHAnsi" w:hAnsiTheme="majorHAnsi" w:cstheme="majorHAnsi"/>
          <w:lang w:val="en-US"/>
        </w:rPr>
        <w:t xml:space="preserve">CAIP was </w:t>
      </w:r>
      <w:r w:rsidRPr="00347869">
        <w:rPr>
          <w:rFonts w:asciiTheme="majorHAnsi" w:hAnsiTheme="majorHAnsi" w:cstheme="majorHAnsi"/>
          <w:lang w:val="en-US"/>
        </w:rPr>
        <w:t xml:space="preserve">established </w:t>
      </w:r>
      <w:r w:rsidRPr="00061C85">
        <w:rPr>
          <w:rFonts w:asciiTheme="majorHAnsi" w:hAnsiTheme="majorHAnsi" w:cstheme="majorHAnsi"/>
          <w:lang w:val="en-US"/>
        </w:rPr>
        <w:t xml:space="preserve">to develop and expand the </w:t>
      </w:r>
      <w:r w:rsidRPr="00347869">
        <w:rPr>
          <w:rFonts w:asciiTheme="majorHAnsi" w:hAnsiTheme="majorHAnsi" w:cstheme="majorHAnsi"/>
          <w:lang w:val="en-US"/>
        </w:rPr>
        <w:t>nascent I</w:t>
      </w:r>
      <w:r w:rsidRPr="00061C85">
        <w:rPr>
          <w:rFonts w:asciiTheme="majorHAnsi" w:hAnsiTheme="majorHAnsi" w:cstheme="majorHAnsi"/>
          <w:lang w:val="en-US"/>
        </w:rPr>
        <w:t>nternet and online service industry in Canada.</w:t>
      </w:r>
      <w:r w:rsidRPr="00347869">
        <w:rPr>
          <w:rFonts w:asciiTheme="majorHAnsi" w:hAnsiTheme="majorHAnsi" w:cstheme="majorHAnsi"/>
          <w:lang w:val="en-US"/>
        </w:rPr>
        <w:t xml:space="preserve"> The organization represented Internet Service Providers across Canada.</w:t>
      </w:r>
    </w:p>
    <w:p w14:paraId="79D4C112" w14:textId="77777777" w:rsidR="005A11D6" w:rsidRPr="00347869" w:rsidRDefault="005A11D6" w:rsidP="005A11D6">
      <w:pPr>
        <w:pStyle w:val="ListParagraph"/>
        <w:numPr>
          <w:ilvl w:val="0"/>
          <w:numId w:val="36"/>
        </w:numPr>
        <w:spacing w:before="0"/>
        <w:rPr>
          <w:rFonts w:asciiTheme="majorHAnsi" w:hAnsiTheme="majorHAnsi" w:cstheme="majorHAnsi"/>
          <w:lang w:val="en-US"/>
        </w:rPr>
      </w:pPr>
      <w:r w:rsidRPr="00347869">
        <w:rPr>
          <w:rFonts w:asciiTheme="majorHAnsi" w:hAnsiTheme="majorHAnsi" w:cstheme="majorHAnsi"/>
          <w:lang w:val="en-US"/>
        </w:rPr>
        <w:t>Treasurer – developed budgets, financial controls, tracking and reporting methods</w:t>
      </w:r>
      <w:r>
        <w:rPr>
          <w:rFonts w:asciiTheme="majorHAnsi" w:hAnsiTheme="majorHAnsi" w:cstheme="majorHAnsi"/>
          <w:lang w:val="en-US"/>
        </w:rPr>
        <w:t>, managed external audit process and tax filings</w:t>
      </w:r>
      <w:r w:rsidRPr="00347869">
        <w:rPr>
          <w:rFonts w:asciiTheme="majorHAnsi" w:hAnsiTheme="majorHAnsi" w:cstheme="majorHAnsi"/>
          <w:lang w:val="en-US"/>
        </w:rPr>
        <w:t>.</w:t>
      </w:r>
    </w:p>
    <w:p w14:paraId="37272B7D" w14:textId="3D4294E0" w:rsidR="005A11D6" w:rsidRPr="00347869" w:rsidRDefault="005A11D6" w:rsidP="005A11D6">
      <w:pPr>
        <w:pStyle w:val="ListParagraph"/>
        <w:numPr>
          <w:ilvl w:val="0"/>
          <w:numId w:val="36"/>
        </w:numPr>
        <w:spacing w:before="0"/>
        <w:ind w:left="714" w:hanging="357"/>
        <w:rPr>
          <w:rFonts w:asciiTheme="majorHAnsi" w:hAnsiTheme="majorHAnsi" w:cstheme="majorHAnsi"/>
          <w:lang w:val="en-US"/>
        </w:rPr>
      </w:pPr>
      <w:r w:rsidRPr="00347869">
        <w:rPr>
          <w:rFonts w:asciiTheme="majorHAnsi" w:hAnsiTheme="majorHAnsi" w:cstheme="majorHAnsi"/>
          <w:lang w:val="en-US"/>
        </w:rPr>
        <w:t xml:space="preserve">Contribute to the development of the </w:t>
      </w:r>
      <w:r>
        <w:rPr>
          <w:rFonts w:asciiTheme="majorHAnsi" w:hAnsiTheme="majorHAnsi" w:cstheme="majorHAnsi"/>
          <w:lang w:val="en-US"/>
        </w:rPr>
        <w:t>association’s B</w:t>
      </w:r>
      <w:r w:rsidRPr="00347869">
        <w:rPr>
          <w:rFonts w:asciiTheme="majorHAnsi" w:hAnsiTheme="majorHAnsi" w:cstheme="majorHAnsi"/>
          <w:lang w:val="en-US"/>
        </w:rPr>
        <w:t>y-laws.</w:t>
      </w:r>
    </w:p>
    <w:p w14:paraId="487CFA4B" w14:textId="1043368A" w:rsidR="00347869" w:rsidRPr="00347869" w:rsidRDefault="00D43D48" w:rsidP="001D6FB7">
      <w:pPr>
        <w:pStyle w:val="ListParagraph"/>
        <w:numPr>
          <w:ilvl w:val="0"/>
          <w:numId w:val="36"/>
        </w:numPr>
        <w:spacing w:before="0"/>
        <w:ind w:left="714" w:hanging="357"/>
        <w:rPr>
          <w:rFonts w:asciiTheme="majorHAnsi" w:hAnsiTheme="majorHAnsi" w:cstheme="majorHAnsi"/>
          <w:lang w:val="en-US"/>
        </w:rPr>
      </w:pPr>
      <w:r>
        <w:rPr>
          <w:rFonts w:asciiTheme="majorHAnsi" w:hAnsiTheme="majorHAnsi" w:cstheme="majorHAnsi"/>
          <w:lang w:val="en-US"/>
        </w:rPr>
        <w:t>Collaborated on</w:t>
      </w:r>
      <w:r w:rsidR="00347869" w:rsidRPr="00347869">
        <w:rPr>
          <w:rFonts w:asciiTheme="majorHAnsi" w:hAnsiTheme="majorHAnsi" w:cstheme="majorHAnsi"/>
          <w:lang w:val="en-US"/>
        </w:rPr>
        <w:t xml:space="preserve"> policy development and advocacy that would benefit members and Internet users.</w:t>
      </w:r>
    </w:p>
    <w:p w14:paraId="4CF1862F" w14:textId="72AA559D" w:rsidR="00347869" w:rsidRPr="00347869" w:rsidRDefault="00347869" w:rsidP="001D6FB7">
      <w:pPr>
        <w:pStyle w:val="ListParagraph"/>
        <w:numPr>
          <w:ilvl w:val="0"/>
          <w:numId w:val="35"/>
        </w:numPr>
        <w:spacing w:before="0"/>
        <w:ind w:left="714" w:hanging="357"/>
        <w:rPr>
          <w:rFonts w:asciiTheme="majorHAnsi" w:hAnsiTheme="majorHAnsi" w:cstheme="majorHAnsi"/>
          <w:lang w:val="en-US"/>
        </w:rPr>
      </w:pPr>
      <w:r w:rsidRPr="00347869">
        <w:rPr>
          <w:rFonts w:asciiTheme="majorHAnsi" w:hAnsiTheme="majorHAnsi" w:cstheme="majorHAnsi"/>
          <w:lang w:val="en-US"/>
        </w:rPr>
        <w:t xml:space="preserve">Developed with the board a gateway to reduce unnecessary cross-border </w:t>
      </w:r>
      <w:r w:rsidR="005A11D6">
        <w:rPr>
          <w:rFonts w:asciiTheme="majorHAnsi" w:hAnsiTheme="majorHAnsi" w:cstheme="majorHAnsi"/>
          <w:lang w:val="en-US"/>
        </w:rPr>
        <w:t>Internet traffic that reduced member’s operating costs while improving performance.</w:t>
      </w:r>
    </w:p>
    <w:p w14:paraId="68B59755" w14:textId="77777777" w:rsidR="00347869" w:rsidRPr="00347869" w:rsidRDefault="00347869" w:rsidP="001D6FB7">
      <w:pPr>
        <w:pStyle w:val="ListParagraph"/>
        <w:numPr>
          <w:ilvl w:val="0"/>
          <w:numId w:val="35"/>
        </w:numPr>
        <w:spacing w:before="0"/>
        <w:ind w:left="714" w:hanging="357"/>
        <w:rPr>
          <w:rFonts w:asciiTheme="majorHAnsi" w:hAnsiTheme="majorHAnsi" w:cstheme="majorHAnsi"/>
          <w:lang w:val="en-US"/>
        </w:rPr>
      </w:pPr>
      <w:r w:rsidRPr="00347869">
        <w:rPr>
          <w:rFonts w:asciiTheme="majorHAnsi" w:hAnsiTheme="majorHAnsi" w:cstheme="majorHAnsi"/>
          <w:lang w:val="en-US"/>
        </w:rPr>
        <w:t>Worked with outside council to pursue legal measures against Society of Composers, Authors and Music Publishers of Canada (SOCAN) Tariff 22 desire to have royalty fees charged to all ISPs.</w:t>
      </w:r>
    </w:p>
    <w:p w14:paraId="197B850D" w14:textId="77777777" w:rsidR="00347869" w:rsidRPr="00347869" w:rsidRDefault="00347869" w:rsidP="001D6FB7">
      <w:pPr>
        <w:pStyle w:val="ListParagraph"/>
        <w:numPr>
          <w:ilvl w:val="0"/>
          <w:numId w:val="35"/>
        </w:numPr>
        <w:spacing w:before="0"/>
        <w:ind w:left="714" w:hanging="357"/>
        <w:rPr>
          <w:rFonts w:asciiTheme="majorHAnsi" w:hAnsiTheme="majorHAnsi" w:cstheme="majorHAnsi"/>
          <w:lang w:val="en-US"/>
        </w:rPr>
      </w:pPr>
      <w:r w:rsidRPr="00347869">
        <w:rPr>
          <w:rFonts w:asciiTheme="majorHAnsi" w:hAnsiTheme="majorHAnsi" w:cstheme="majorHAnsi"/>
          <w:lang w:val="en-US"/>
        </w:rPr>
        <w:t>Contributed to the development of a Code of Conduct.</w:t>
      </w:r>
    </w:p>
    <w:p w14:paraId="024686AF" w14:textId="77777777" w:rsidR="00226561" w:rsidRPr="00347869" w:rsidRDefault="00226561" w:rsidP="00A30550">
      <w:pPr>
        <w:pStyle w:val="Company"/>
        <w:spacing w:before="60"/>
        <w:rPr>
          <w:rFonts w:asciiTheme="majorHAnsi" w:hAnsiTheme="majorHAnsi" w:cstheme="majorHAnsi"/>
          <w:b w:val="0"/>
        </w:rPr>
      </w:pPr>
    </w:p>
    <w:p w14:paraId="40B16FD2" w14:textId="6A62A705" w:rsidR="00813E6C" w:rsidRDefault="00A30550" w:rsidP="00813E6C">
      <w:pPr>
        <w:pStyle w:val="Company"/>
        <w:spacing w:before="0"/>
        <w:rPr>
          <w:rFonts w:asciiTheme="majorHAnsi" w:hAnsiTheme="majorHAnsi" w:cstheme="majorHAnsi"/>
          <w:lang w:val="en-US"/>
        </w:rPr>
      </w:pPr>
      <w:r w:rsidRPr="00347869">
        <w:rPr>
          <w:rFonts w:asciiTheme="majorHAnsi" w:hAnsiTheme="majorHAnsi" w:cstheme="majorHAnsi"/>
          <w:lang w:val="en-US"/>
        </w:rPr>
        <w:t>Canadian Local Number Portability Consortium</w:t>
      </w:r>
      <w:r w:rsidR="00813E6C">
        <w:rPr>
          <w:rFonts w:asciiTheme="majorHAnsi" w:hAnsiTheme="majorHAnsi" w:cstheme="majorHAnsi"/>
          <w:lang w:val="en-US"/>
        </w:rPr>
        <w:tab/>
      </w:r>
      <w:r w:rsidR="00813E6C" w:rsidRPr="00EF2E94">
        <w:rPr>
          <w:rFonts w:asciiTheme="majorHAnsi" w:hAnsiTheme="majorHAnsi" w:cstheme="majorHAnsi"/>
          <w:lang w:val="en-US"/>
        </w:rPr>
        <w:t>2000 – 2001</w:t>
      </w:r>
    </w:p>
    <w:p w14:paraId="557A67A8" w14:textId="49AFF99D" w:rsidR="00A30550" w:rsidRPr="00A30550" w:rsidRDefault="00A30550" w:rsidP="00813E6C">
      <w:pPr>
        <w:pStyle w:val="Company"/>
        <w:spacing w:before="0"/>
        <w:rPr>
          <w:rFonts w:asciiTheme="majorHAnsi" w:hAnsiTheme="majorHAnsi" w:cstheme="majorHAnsi"/>
          <w:b w:val="0"/>
          <w:lang w:val="en-US"/>
        </w:rPr>
      </w:pPr>
      <w:r w:rsidRPr="00347869">
        <w:rPr>
          <w:rFonts w:asciiTheme="majorHAnsi" w:hAnsiTheme="majorHAnsi" w:cstheme="majorHAnsi"/>
          <w:lang w:val="en-US"/>
        </w:rPr>
        <w:t>Director</w:t>
      </w:r>
      <w:r w:rsidRPr="00EF2E94">
        <w:rPr>
          <w:rFonts w:asciiTheme="majorHAnsi" w:hAnsiTheme="majorHAnsi" w:cstheme="majorHAnsi"/>
          <w:b w:val="0"/>
          <w:lang w:val="en-US"/>
        </w:rPr>
        <w:tab/>
      </w:r>
    </w:p>
    <w:p w14:paraId="1E878560" w14:textId="06835EE3" w:rsidR="00A30550" w:rsidRDefault="00A30550" w:rsidP="001D6FB7">
      <w:pPr>
        <w:pStyle w:val="Company"/>
        <w:numPr>
          <w:ilvl w:val="0"/>
          <w:numId w:val="31"/>
        </w:numPr>
        <w:spacing w:before="0"/>
        <w:ind w:left="714" w:hanging="357"/>
        <w:rPr>
          <w:rFonts w:asciiTheme="majorHAnsi" w:hAnsiTheme="majorHAnsi" w:cstheme="majorHAnsi"/>
          <w:b w:val="0"/>
          <w:lang w:val="en-US"/>
        </w:rPr>
      </w:pPr>
      <w:r>
        <w:rPr>
          <w:rFonts w:asciiTheme="majorHAnsi" w:hAnsiTheme="majorHAnsi" w:cstheme="majorHAnsi"/>
          <w:b w:val="0"/>
          <w:lang w:val="en-US"/>
        </w:rPr>
        <w:t>Contributed to the development of policies and procedures to permit the transfer of telephone numbers between various telecommunication carriers with minimal impact to customers.</w:t>
      </w:r>
    </w:p>
    <w:p w14:paraId="78DBDC4A" w14:textId="77777777" w:rsidR="00813E6C" w:rsidRPr="00EF2E94" w:rsidRDefault="00813E6C" w:rsidP="00813E6C">
      <w:pPr>
        <w:pStyle w:val="Company"/>
        <w:spacing w:before="0"/>
        <w:ind w:left="714"/>
        <w:rPr>
          <w:rFonts w:asciiTheme="majorHAnsi" w:hAnsiTheme="majorHAnsi" w:cstheme="majorHAnsi"/>
          <w:b w:val="0"/>
          <w:lang w:val="en-US"/>
        </w:rPr>
      </w:pPr>
      <w:bookmarkStart w:id="0" w:name="_Hlk521660026"/>
    </w:p>
    <w:p w14:paraId="627BE00D" w14:textId="77777777" w:rsidR="00F4103E" w:rsidRPr="00EF2E94" w:rsidRDefault="00F4103E" w:rsidP="007F6AAF">
      <w:pPr>
        <w:pStyle w:val="SectionHeader"/>
        <w:spacing w:after="0"/>
        <w:rPr>
          <w:rFonts w:asciiTheme="majorHAnsi" w:hAnsiTheme="majorHAnsi" w:cstheme="majorHAnsi"/>
          <w:color w:val="2E74B5" w:themeColor="accent1" w:themeShade="BF"/>
        </w:rPr>
      </w:pPr>
      <w:r w:rsidRPr="00EF2E94">
        <w:rPr>
          <w:rFonts w:asciiTheme="majorHAnsi" w:hAnsiTheme="majorHAnsi" w:cstheme="majorHAnsi"/>
          <w:color w:val="2E74B5" w:themeColor="accent1" w:themeShade="BF"/>
        </w:rPr>
        <w:t>PROFESSIONAL EXPERIENCE</w:t>
      </w:r>
    </w:p>
    <w:bookmarkEnd w:id="0"/>
    <w:p w14:paraId="649BECC1" w14:textId="093A2E9E" w:rsidR="00631BE1" w:rsidRPr="00EF2E94" w:rsidRDefault="00F64458" w:rsidP="007F6AAF">
      <w:pPr>
        <w:pStyle w:val="Company"/>
        <w:spacing w:before="60"/>
        <w:rPr>
          <w:rFonts w:asciiTheme="majorHAnsi" w:hAnsiTheme="majorHAnsi" w:cstheme="majorHAnsi"/>
          <w:lang w:val="en-US"/>
        </w:rPr>
      </w:pPr>
      <w:r>
        <w:rPr>
          <w:rFonts w:asciiTheme="majorHAnsi" w:hAnsiTheme="majorHAnsi" w:cstheme="majorHAnsi"/>
          <w:lang w:val="en-US"/>
        </w:rPr>
        <w:t>Company Name</w:t>
      </w:r>
      <w:r w:rsidR="00631BE1" w:rsidRPr="00EF2E94">
        <w:rPr>
          <w:rFonts w:asciiTheme="majorHAnsi" w:hAnsiTheme="majorHAnsi" w:cstheme="majorHAnsi"/>
          <w:lang w:val="en-US"/>
        </w:rPr>
        <w:tab/>
      </w:r>
      <w:r w:rsidR="00740400" w:rsidRPr="00EF2E94">
        <w:rPr>
          <w:rFonts w:asciiTheme="majorHAnsi" w:hAnsiTheme="majorHAnsi" w:cstheme="majorHAnsi"/>
          <w:lang w:val="en-US"/>
        </w:rPr>
        <w:t>May 20</w:t>
      </w:r>
      <w:r w:rsidR="00631BE1" w:rsidRPr="00EF2E94">
        <w:rPr>
          <w:rFonts w:asciiTheme="majorHAnsi" w:hAnsiTheme="majorHAnsi" w:cstheme="majorHAnsi"/>
          <w:lang w:val="en-US"/>
        </w:rPr>
        <w:t xml:space="preserve">10 – </w:t>
      </w:r>
      <w:r w:rsidR="00867395" w:rsidRPr="00EF2E94">
        <w:rPr>
          <w:rFonts w:asciiTheme="majorHAnsi" w:hAnsiTheme="majorHAnsi" w:cstheme="majorHAnsi"/>
          <w:lang w:val="en-US"/>
        </w:rPr>
        <w:t>July 2018</w:t>
      </w:r>
    </w:p>
    <w:p w14:paraId="0AF5D521" w14:textId="045AC131" w:rsidR="00631BE1" w:rsidRPr="00BD51C7" w:rsidRDefault="00631BE1" w:rsidP="00631BE1">
      <w:pPr>
        <w:pStyle w:val="JobDescription"/>
        <w:rPr>
          <w:rFonts w:asciiTheme="majorHAnsi" w:hAnsiTheme="majorHAnsi" w:cstheme="majorHAnsi"/>
          <w:b/>
          <w:i/>
        </w:rPr>
      </w:pPr>
      <w:r w:rsidRPr="00BD51C7">
        <w:rPr>
          <w:rFonts w:asciiTheme="majorHAnsi" w:hAnsiTheme="majorHAnsi" w:cstheme="majorHAnsi"/>
          <w:b/>
          <w:i/>
        </w:rPr>
        <w:t>Vice President</w:t>
      </w:r>
    </w:p>
    <w:p w14:paraId="243DDB57" w14:textId="7398E343" w:rsidR="00DC735A" w:rsidRPr="004260DC" w:rsidRDefault="00702695" w:rsidP="001E0ED6">
      <w:pPr>
        <w:tabs>
          <w:tab w:val="right" w:pos="9360"/>
        </w:tabs>
        <w:spacing w:before="0" w:after="40"/>
        <w:rPr>
          <w:rFonts w:asciiTheme="majorHAnsi" w:hAnsiTheme="majorHAnsi" w:cstheme="majorHAnsi"/>
        </w:rPr>
      </w:pPr>
      <w:r w:rsidRPr="004260DC">
        <w:rPr>
          <w:rFonts w:asciiTheme="majorHAnsi" w:hAnsiTheme="majorHAnsi" w:cstheme="majorHAnsi"/>
        </w:rPr>
        <w:t>Reporting to the SVP and later to the CEO, and a m</w:t>
      </w:r>
      <w:r w:rsidR="00FE031B" w:rsidRPr="004260DC">
        <w:rPr>
          <w:rFonts w:asciiTheme="majorHAnsi" w:hAnsiTheme="majorHAnsi" w:cstheme="majorHAnsi"/>
        </w:rPr>
        <w:t>ember of the Senior Leadership Team reporting to the Executive Committee</w:t>
      </w:r>
      <w:r w:rsidR="001E0ED6" w:rsidRPr="004260DC">
        <w:rPr>
          <w:rFonts w:asciiTheme="majorHAnsi" w:hAnsiTheme="majorHAnsi" w:cstheme="majorHAnsi"/>
        </w:rPr>
        <w:t>, l</w:t>
      </w:r>
      <w:r w:rsidR="001F6B7F" w:rsidRPr="004260DC">
        <w:rPr>
          <w:rFonts w:asciiTheme="majorHAnsi" w:hAnsiTheme="majorHAnsi" w:cstheme="majorHAnsi"/>
        </w:rPr>
        <w:t xml:space="preserve">ed </w:t>
      </w:r>
      <w:r w:rsidR="001C0A14" w:rsidRPr="004260DC">
        <w:rPr>
          <w:rFonts w:asciiTheme="majorHAnsi" w:hAnsiTheme="majorHAnsi" w:cstheme="majorHAnsi"/>
        </w:rPr>
        <w:t>the integration</w:t>
      </w:r>
      <w:r w:rsidR="009F5EEA" w:rsidRPr="004260DC">
        <w:rPr>
          <w:rFonts w:asciiTheme="majorHAnsi" w:hAnsiTheme="majorHAnsi" w:cstheme="majorHAnsi"/>
        </w:rPr>
        <w:t xml:space="preserve"> </w:t>
      </w:r>
      <w:r w:rsidR="00731695" w:rsidRPr="004260DC">
        <w:rPr>
          <w:rFonts w:asciiTheme="majorHAnsi" w:hAnsiTheme="majorHAnsi" w:cstheme="majorHAnsi"/>
        </w:rPr>
        <w:t xml:space="preserve">of </w:t>
      </w:r>
      <w:r w:rsidR="008F42F2" w:rsidRPr="004260DC">
        <w:rPr>
          <w:rFonts w:asciiTheme="majorHAnsi" w:hAnsiTheme="majorHAnsi" w:cstheme="majorHAnsi"/>
        </w:rPr>
        <w:t>cultures</w:t>
      </w:r>
      <w:r w:rsidR="009F5EEA" w:rsidRPr="004260DC">
        <w:rPr>
          <w:rFonts w:asciiTheme="majorHAnsi" w:hAnsiTheme="majorHAnsi" w:cstheme="majorHAnsi"/>
        </w:rPr>
        <w:t xml:space="preserve">, </w:t>
      </w:r>
      <w:r w:rsidR="001C0A14" w:rsidRPr="004260DC">
        <w:rPr>
          <w:rFonts w:asciiTheme="majorHAnsi" w:hAnsiTheme="majorHAnsi" w:cstheme="majorHAnsi"/>
        </w:rPr>
        <w:t xml:space="preserve">business lines, </w:t>
      </w:r>
      <w:r w:rsidR="009F5EEA" w:rsidRPr="004260DC">
        <w:rPr>
          <w:rFonts w:asciiTheme="majorHAnsi" w:hAnsiTheme="majorHAnsi" w:cstheme="majorHAnsi"/>
        </w:rPr>
        <w:t xml:space="preserve">processes and procedures from the </w:t>
      </w:r>
      <w:r w:rsidR="001C0A14" w:rsidRPr="004260DC">
        <w:rPr>
          <w:rFonts w:asciiTheme="majorHAnsi" w:hAnsiTheme="majorHAnsi" w:cstheme="majorHAnsi"/>
        </w:rPr>
        <w:t xml:space="preserve">three </w:t>
      </w:r>
      <w:r w:rsidR="009F5EEA" w:rsidRPr="004260DC">
        <w:rPr>
          <w:rFonts w:asciiTheme="majorHAnsi" w:hAnsiTheme="majorHAnsi" w:cstheme="majorHAnsi"/>
        </w:rPr>
        <w:t>non-regulated merger companies</w:t>
      </w:r>
      <w:r w:rsidR="008578B3" w:rsidRPr="004260DC">
        <w:rPr>
          <w:rFonts w:asciiTheme="majorHAnsi" w:hAnsiTheme="majorHAnsi" w:cstheme="majorHAnsi"/>
        </w:rPr>
        <w:t xml:space="preserve"> with revenue </w:t>
      </w:r>
      <w:r w:rsidR="003F63D2" w:rsidRPr="004260DC">
        <w:rPr>
          <w:rFonts w:asciiTheme="majorHAnsi" w:hAnsiTheme="majorHAnsi" w:cstheme="majorHAnsi"/>
        </w:rPr>
        <w:t xml:space="preserve">responsibility </w:t>
      </w:r>
      <w:r w:rsidR="008578B3" w:rsidRPr="004260DC">
        <w:rPr>
          <w:rFonts w:asciiTheme="majorHAnsi" w:hAnsiTheme="majorHAnsi" w:cstheme="majorHAnsi"/>
        </w:rPr>
        <w:t>of $38M</w:t>
      </w:r>
      <w:r w:rsidR="001C0A14" w:rsidRPr="004260DC">
        <w:rPr>
          <w:rFonts w:asciiTheme="majorHAnsi" w:hAnsiTheme="majorHAnsi" w:cstheme="majorHAnsi"/>
        </w:rPr>
        <w:t>.</w:t>
      </w:r>
      <w:r w:rsidR="00DC735A" w:rsidRPr="004260DC">
        <w:rPr>
          <w:rFonts w:asciiTheme="majorHAnsi" w:hAnsiTheme="majorHAnsi" w:cstheme="majorHAnsi"/>
        </w:rPr>
        <w:t xml:space="preserve"> Many of the services are directional for power utilities – decentralization (transactive energy), digitalization of the grid, democratization and decarbonization. Led a team of over 45 with approximately half management and half represented (excludes sub-contractors and outsourcing partners).</w:t>
      </w:r>
    </w:p>
    <w:p w14:paraId="32E17F85" w14:textId="77777777" w:rsidR="004B2FB6" w:rsidRPr="00EF2E94" w:rsidRDefault="004B2FB6" w:rsidP="00315E2D">
      <w:pPr>
        <w:pStyle w:val="JobDescription"/>
        <w:rPr>
          <w:rFonts w:asciiTheme="majorHAnsi" w:hAnsiTheme="majorHAnsi" w:cstheme="majorHAnsi"/>
          <w:lang w:val="en-US"/>
        </w:rPr>
      </w:pPr>
    </w:p>
    <w:p w14:paraId="1464D210" w14:textId="2CED225D" w:rsidR="00631BE1" w:rsidRPr="00EF2E94" w:rsidRDefault="00F64458" w:rsidP="00315E2D">
      <w:pPr>
        <w:pStyle w:val="JobDescription"/>
        <w:rPr>
          <w:rFonts w:asciiTheme="majorHAnsi" w:hAnsiTheme="majorHAnsi" w:cstheme="majorHAnsi"/>
          <w:lang w:val="en-US"/>
        </w:rPr>
      </w:pPr>
      <w:r>
        <w:rPr>
          <w:rFonts w:asciiTheme="majorHAnsi" w:hAnsiTheme="majorHAnsi" w:cstheme="majorHAnsi"/>
          <w:b/>
          <w:lang w:val="en-US"/>
        </w:rPr>
        <w:t>Company Name</w:t>
      </w:r>
      <w:r w:rsidR="00631BE1" w:rsidRPr="00EF2E94">
        <w:rPr>
          <w:rFonts w:asciiTheme="majorHAnsi" w:hAnsiTheme="majorHAnsi" w:cstheme="majorHAnsi"/>
          <w:lang w:val="en-US"/>
        </w:rPr>
        <w:t xml:space="preserve"> </w:t>
      </w:r>
      <w:r w:rsidR="00631BE1" w:rsidRPr="00EF2E94">
        <w:rPr>
          <w:rFonts w:asciiTheme="majorHAnsi" w:hAnsiTheme="majorHAnsi" w:cstheme="majorHAnsi"/>
          <w:lang w:val="en-US"/>
        </w:rPr>
        <w:tab/>
      </w:r>
      <w:r w:rsidR="008D0463" w:rsidRPr="00EF2E94">
        <w:rPr>
          <w:rFonts w:asciiTheme="majorHAnsi" w:hAnsiTheme="majorHAnsi" w:cstheme="majorHAnsi"/>
          <w:b/>
          <w:lang w:val="en-US"/>
        </w:rPr>
        <w:t>July 20</w:t>
      </w:r>
      <w:r w:rsidR="00631BE1" w:rsidRPr="00EF2E94">
        <w:rPr>
          <w:rFonts w:asciiTheme="majorHAnsi" w:hAnsiTheme="majorHAnsi" w:cstheme="majorHAnsi"/>
          <w:b/>
          <w:lang w:val="en-US"/>
        </w:rPr>
        <w:t xml:space="preserve">08 – </w:t>
      </w:r>
      <w:r w:rsidR="008D0463" w:rsidRPr="00EF2E94">
        <w:rPr>
          <w:rFonts w:asciiTheme="majorHAnsi" w:hAnsiTheme="majorHAnsi" w:cstheme="majorHAnsi"/>
          <w:b/>
          <w:lang w:val="en-US"/>
        </w:rPr>
        <w:t>Nov 20</w:t>
      </w:r>
      <w:r w:rsidR="00631BE1" w:rsidRPr="00EF2E94">
        <w:rPr>
          <w:rFonts w:asciiTheme="majorHAnsi" w:hAnsiTheme="majorHAnsi" w:cstheme="majorHAnsi"/>
          <w:b/>
          <w:lang w:val="en-US"/>
        </w:rPr>
        <w:t>09</w:t>
      </w:r>
    </w:p>
    <w:p w14:paraId="7ADB6F46" w14:textId="5E8889D2" w:rsidR="00631BE1" w:rsidRPr="00EF2E94" w:rsidRDefault="00631BE1" w:rsidP="003A3899">
      <w:pPr>
        <w:pStyle w:val="JobDescription"/>
        <w:rPr>
          <w:rFonts w:asciiTheme="majorHAnsi" w:hAnsiTheme="majorHAnsi" w:cstheme="majorHAnsi"/>
          <w:b/>
          <w:i/>
          <w:lang w:val="en-US"/>
        </w:rPr>
      </w:pPr>
      <w:r w:rsidRPr="00EF2E94">
        <w:rPr>
          <w:rFonts w:asciiTheme="majorHAnsi" w:hAnsiTheme="majorHAnsi" w:cstheme="majorHAnsi"/>
          <w:b/>
          <w:i/>
          <w:lang w:val="en-US"/>
        </w:rPr>
        <w:t xml:space="preserve">V.P. Sales and Marketing </w:t>
      </w:r>
      <w:r w:rsidRPr="00EF2E94">
        <w:rPr>
          <w:rFonts w:asciiTheme="majorHAnsi" w:hAnsiTheme="majorHAnsi" w:cstheme="majorHAnsi"/>
          <w:lang w:val="en-US"/>
        </w:rPr>
        <w:t xml:space="preserve">- </w:t>
      </w:r>
      <w:r w:rsidRPr="00EF2E94">
        <w:rPr>
          <w:rFonts w:asciiTheme="majorHAnsi" w:hAnsiTheme="majorHAnsi" w:cstheme="majorHAnsi"/>
          <w:i/>
          <w:lang w:val="en-US"/>
        </w:rPr>
        <w:t xml:space="preserve">Sales offices in </w:t>
      </w:r>
      <w:r w:rsidR="001900D1" w:rsidRPr="00EF2E94">
        <w:rPr>
          <w:rFonts w:asciiTheme="majorHAnsi" w:hAnsiTheme="majorHAnsi" w:cstheme="majorHAnsi"/>
          <w:i/>
          <w:lang w:val="en-US"/>
        </w:rPr>
        <w:t>Ontario, Quebec and British Columbia.</w:t>
      </w:r>
    </w:p>
    <w:p w14:paraId="4F48CADD" w14:textId="37D55644" w:rsidR="00631BE1" w:rsidRPr="00EF2E94" w:rsidRDefault="00DC735A" w:rsidP="003A3899">
      <w:pPr>
        <w:pStyle w:val="JobDescription"/>
        <w:rPr>
          <w:rFonts w:asciiTheme="majorHAnsi" w:hAnsiTheme="majorHAnsi" w:cstheme="majorHAnsi"/>
        </w:rPr>
      </w:pPr>
      <w:r>
        <w:rPr>
          <w:rFonts w:asciiTheme="majorHAnsi" w:hAnsiTheme="majorHAnsi" w:cstheme="majorHAnsi"/>
          <w:lang w:val="en-US"/>
        </w:rPr>
        <w:t>Oversight of</w:t>
      </w:r>
      <w:r w:rsidR="001900D1" w:rsidRPr="00EF2E94">
        <w:rPr>
          <w:rFonts w:asciiTheme="majorHAnsi" w:hAnsiTheme="majorHAnsi" w:cstheme="majorHAnsi"/>
        </w:rPr>
        <w:t xml:space="preserve"> </w:t>
      </w:r>
      <w:r w:rsidR="00631BE1" w:rsidRPr="00EF2E94">
        <w:rPr>
          <w:rFonts w:asciiTheme="majorHAnsi" w:hAnsiTheme="majorHAnsi" w:cstheme="majorHAnsi"/>
        </w:rPr>
        <w:t xml:space="preserve">consumer and commercial </w:t>
      </w:r>
      <w:r w:rsidR="001900D1" w:rsidRPr="00EF2E94">
        <w:rPr>
          <w:rFonts w:asciiTheme="majorHAnsi" w:hAnsiTheme="majorHAnsi" w:cstheme="majorHAnsi"/>
        </w:rPr>
        <w:t xml:space="preserve">sales </w:t>
      </w:r>
      <w:r w:rsidR="004B2FB6" w:rsidRPr="00EF2E94">
        <w:rPr>
          <w:rFonts w:asciiTheme="majorHAnsi" w:hAnsiTheme="majorHAnsi" w:cstheme="majorHAnsi"/>
        </w:rPr>
        <w:t xml:space="preserve">and marketing </w:t>
      </w:r>
      <w:r w:rsidR="00631BE1" w:rsidRPr="00EF2E94">
        <w:rPr>
          <w:rFonts w:asciiTheme="majorHAnsi" w:hAnsiTheme="majorHAnsi" w:cstheme="majorHAnsi"/>
        </w:rPr>
        <w:t xml:space="preserve">of </w:t>
      </w:r>
      <w:r w:rsidR="001900D1" w:rsidRPr="00EF2E94">
        <w:rPr>
          <w:rFonts w:asciiTheme="majorHAnsi" w:hAnsiTheme="majorHAnsi" w:cstheme="majorHAnsi"/>
        </w:rPr>
        <w:t>electricity and natural gas forward contracts</w:t>
      </w:r>
      <w:r w:rsidR="00631BE1" w:rsidRPr="00EF2E94">
        <w:rPr>
          <w:rFonts w:asciiTheme="majorHAnsi" w:hAnsiTheme="majorHAnsi" w:cstheme="majorHAnsi"/>
        </w:rPr>
        <w:t>.</w:t>
      </w:r>
      <w:r w:rsidR="00C24BEF" w:rsidRPr="00C24BEF">
        <w:rPr>
          <w:rFonts w:asciiTheme="majorHAnsi" w:hAnsiTheme="majorHAnsi" w:cstheme="majorHAnsi"/>
        </w:rPr>
        <w:t xml:space="preserve"> </w:t>
      </w:r>
      <w:r w:rsidR="00C24BEF" w:rsidRPr="00EF2E94">
        <w:rPr>
          <w:rFonts w:asciiTheme="majorHAnsi" w:hAnsiTheme="majorHAnsi" w:cstheme="majorHAnsi"/>
        </w:rPr>
        <w:t>Member of the Risk Management Committee and held pricing and P&amp;L responsibility</w:t>
      </w:r>
    </w:p>
    <w:p w14:paraId="2A029CF6" w14:textId="0136BE0C" w:rsidR="00631BE1" w:rsidRPr="00EF2E94" w:rsidRDefault="00F64458" w:rsidP="005F54C2">
      <w:pPr>
        <w:pStyle w:val="Company"/>
        <w:rPr>
          <w:rFonts w:asciiTheme="majorHAnsi" w:hAnsiTheme="majorHAnsi" w:cstheme="majorHAnsi"/>
          <w:lang w:val="en-US"/>
        </w:rPr>
      </w:pPr>
      <w:r>
        <w:rPr>
          <w:rFonts w:asciiTheme="majorHAnsi" w:hAnsiTheme="majorHAnsi" w:cstheme="majorHAnsi"/>
          <w:lang w:val="en-US"/>
        </w:rPr>
        <w:t>Company Name</w:t>
      </w:r>
      <w:r w:rsidR="005F54C2" w:rsidRPr="00EF2E94">
        <w:rPr>
          <w:rFonts w:asciiTheme="majorHAnsi" w:hAnsiTheme="majorHAnsi" w:cstheme="majorHAnsi"/>
          <w:lang w:val="en-US"/>
        </w:rPr>
        <w:tab/>
      </w:r>
      <w:r w:rsidR="008D0463" w:rsidRPr="00EF2E94">
        <w:rPr>
          <w:rFonts w:asciiTheme="majorHAnsi" w:hAnsiTheme="majorHAnsi" w:cstheme="majorHAnsi"/>
          <w:lang w:val="en-US"/>
        </w:rPr>
        <w:t>Aug 20</w:t>
      </w:r>
      <w:r w:rsidR="005F54C2" w:rsidRPr="00EF2E94">
        <w:rPr>
          <w:rFonts w:asciiTheme="majorHAnsi" w:hAnsiTheme="majorHAnsi" w:cstheme="majorHAnsi"/>
          <w:lang w:val="en-US"/>
        </w:rPr>
        <w:t xml:space="preserve">07 – </w:t>
      </w:r>
      <w:r w:rsidR="008D0463" w:rsidRPr="00EF2E94">
        <w:rPr>
          <w:rFonts w:asciiTheme="majorHAnsi" w:hAnsiTheme="majorHAnsi" w:cstheme="majorHAnsi"/>
          <w:lang w:val="en-US"/>
        </w:rPr>
        <w:t>May</w:t>
      </w:r>
      <w:r w:rsidR="005F54C2" w:rsidRPr="00EF2E94">
        <w:rPr>
          <w:rFonts w:asciiTheme="majorHAnsi" w:hAnsiTheme="majorHAnsi" w:cstheme="majorHAnsi"/>
          <w:lang w:val="en-US"/>
        </w:rPr>
        <w:t xml:space="preserve"> </w:t>
      </w:r>
      <w:r w:rsidR="008D0463" w:rsidRPr="00EF2E94">
        <w:rPr>
          <w:rFonts w:asciiTheme="majorHAnsi" w:hAnsiTheme="majorHAnsi" w:cstheme="majorHAnsi"/>
          <w:lang w:val="en-US"/>
        </w:rPr>
        <w:t>20</w:t>
      </w:r>
      <w:r w:rsidR="005F54C2" w:rsidRPr="00EF2E94">
        <w:rPr>
          <w:rFonts w:asciiTheme="majorHAnsi" w:hAnsiTheme="majorHAnsi" w:cstheme="majorHAnsi"/>
          <w:lang w:val="en-US"/>
        </w:rPr>
        <w:t>08</w:t>
      </w:r>
    </w:p>
    <w:p w14:paraId="414C5BB7" w14:textId="0EE43F99" w:rsidR="00631BE1" w:rsidRPr="00EF2E94" w:rsidRDefault="00631BE1" w:rsidP="005F54C2">
      <w:pPr>
        <w:pStyle w:val="JobDescription"/>
        <w:rPr>
          <w:rFonts w:asciiTheme="majorHAnsi" w:hAnsiTheme="majorHAnsi" w:cstheme="majorHAnsi"/>
          <w:b/>
          <w:i/>
          <w:lang w:val="en-US"/>
        </w:rPr>
      </w:pPr>
      <w:r w:rsidRPr="00EF2E94">
        <w:rPr>
          <w:rFonts w:asciiTheme="majorHAnsi" w:hAnsiTheme="majorHAnsi" w:cstheme="majorHAnsi"/>
          <w:b/>
          <w:i/>
          <w:lang w:val="en-US"/>
        </w:rPr>
        <w:t xml:space="preserve">V.P. Sales, </w:t>
      </w:r>
      <w:r w:rsidRPr="00EF2E94">
        <w:rPr>
          <w:rFonts w:asciiTheme="majorHAnsi" w:hAnsiTheme="majorHAnsi" w:cstheme="majorHAnsi"/>
          <w:i/>
          <w:lang w:val="en-US"/>
        </w:rPr>
        <w:t>Marketing and Operations for the majority owned Wholesale Energy Group (B2C).</w:t>
      </w:r>
    </w:p>
    <w:p w14:paraId="46ADD862" w14:textId="4689DC04" w:rsidR="00315E2D" w:rsidRPr="00EF2E94" w:rsidRDefault="00315E2D" w:rsidP="00315E2D">
      <w:pPr>
        <w:pStyle w:val="JobDescription"/>
        <w:numPr>
          <w:ilvl w:val="0"/>
          <w:numId w:val="3"/>
        </w:numPr>
        <w:rPr>
          <w:rFonts w:asciiTheme="majorHAnsi" w:hAnsiTheme="majorHAnsi" w:cstheme="majorHAnsi"/>
        </w:rPr>
      </w:pPr>
      <w:r w:rsidRPr="00EF2E94">
        <w:rPr>
          <w:rFonts w:asciiTheme="majorHAnsi" w:hAnsiTheme="majorHAnsi" w:cstheme="majorHAnsi"/>
          <w:lang w:val="en-US"/>
        </w:rPr>
        <w:t>Led</w:t>
      </w:r>
      <w:r w:rsidRPr="00EF2E94">
        <w:rPr>
          <w:rFonts w:asciiTheme="majorHAnsi" w:hAnsiTheme="majorHAnsi" w:cstheme="majorHAnsi"/>
        </w:rPr>
        <w:t xml:space="preserve"> consumer sales, marketing and operations with offices in Ontario and B.C. </w:t>
      </w:r>
    </w:p>
    <w:p w14:paraId="410C3F5C" w14:textId="72A202B6" w:rsidR="00631BE1" w:rsidRPr="00EF2E94" w:rsidRDefault="00F64458" w:rsidP="005F54C2">
      <w:pPr>
        <w:pStyle w:val="Company"/>
        <w:rPr>
          <w:rFonts w:asciiTheme="majorHAnsi" w:hAnsiTheme="majorHAnsi" w:cstheme="majorHAnsi"/>
          <w:lang w:val="en-US"/>
        </w:rPr>
      </w:pPr>
      <w:r>
        <w:rPr>
          <w:rFonts w:asciiTheme="majorHAnsi" w:hAnsiTheme="majorHAnsi" w:cstheme="majorHAnsi"/>
          <w:lang w:val="en-US"/>
        </w:rPr>
        <w:t>Company Name</w:t>
      </w:r>
      <w:r>
        <w:rPr>
          <w:rFonts w:asciiTheme="majorHAnsi" w:hAnsiTheme="majorHAnsi" w:cstheme="majorHAnsi"/>
          <w:lang w:val="en-US"/>
        </w:rPr>
        <w:tab/>
      </w:r>
      <w:r w:rsidR="005F54C2" w:rsidRPr="00EF2E94">
        <w:rPr>
          <w:rFonts w:asciiTheme="majorHAnsi" w:hAnsiTheme="majorHAnsi" w:cstheme="majorHAnsi"/>
          <w:lang w:val="en-US"/>
        </w:rPr>
        <w:t>2006 – 2007</w:t>
      </w:r>
    </w:p>
    <w:p w14:paraId="0DE77F12" w14:textId="5DDEC7A4" w:rsidR="00631BE1" w:rsidRPr="00EF2E94" w:rsidRDefault="00631BE1" w:rsidP="005F54C2">
      <w:pPr>
        <w:pStyle w:val="JobDescription"/>
        <w:rPr>
          <w:rFonts w:asciiTheme="majorHAnsi" w:hAnsiTheme="majorHAnsi" w:cstheme="majorHAnsi"/>
          <w:b/>
          <w:i/>
          <w:lang w:val="en-US"/>
        </w:rPr>
      </w:pPr>
      <w:r w:rsidRPr="00EF2E94">
        <w:rPr>
          <w:rFonts w:asciiTheme="majorHAnsi" w:hAnsiTheme="majorHAnsi" w:cstheme="majorHAnsi"/>
          <w:b/>
          <w:i/>
          <w:lang w:val="en-US"/>
        </w:rPr>
        <w:t>VP Strategic Planning and Business Performance,</w:t>
      </w:r>
      <w:r w:rsidRPr="00EF2E94">
        <w:rPr>
          <w:rFonts w:asciiTheme="majorHAnsi" w:hAnsiTheme="majorHAnsi" w:cstheme="majorHAnsi"/>
          <w:i/>
          <w:lang w:val="en-US"/>
        </w:rPr>
        <w:t xml:space="preserve"> Canada Energy Business Unit </w:t>
      </w:r>
      <w:r w:rsidR="00525CD9" w:rsidRPr="00EF2E94">
        <w:rPr>
          <w:rFonts w:asciiTheme="majorHAnsi" w:hAnsiTheme="majorHAnsi" w:cstheme="majorHAnsi"/>
          <w:i/>
          <w:lang w:val="en-US"/>
        </w:rPr>
        <w:t>(Jan 20</w:t>
      </w:r>
      <w:r w:rsidR="005F54C2" w:rsidRPr="00EF2E94">
        <w:rPr>
          <w:rFonts w:asciiTheme="majorHAnsi" w:hAnsiTheme="majorHAnsi" w:cstheme="majorHAnsi"/>
          <w:i/>
          <w:lang w:val="en-US"/>
        </w:rPr>
        <w:t xml:space="preserve">07 – </w:t>
      </w:r>
      <w:r w:rsidR="00525CD9" w:rsidRPr="00EF2E94">
        <w:rPr>
          <w:rFonts w:asciiTheme="majorHAnsi" w:hAnsiTheme="majorHAnsi" w:cstheme="majorHAnsi"/>
          <w:i/>
          <w:lang w:val="en-US"/>
        </w:rPr>
        <w:t>Aug 20</w:t>
      </w:r>
      <w:r w:rsidR="005F54C2" w:rsidRPr="00EF2E94">
        <w:rPr>
          <w:rFonts w:asciiTheme="majorHAnsi" w:hAnsiTheme="majorHAnsi" w:cstheme="majorHAnsi"/>
          <w:i/>
          <w:lang w:val="en-US"/>
        </w:rPr>
        <w:t>07</w:t>
      </w:r>
      <w:r w:rsidR="00525CD9" w:rsidRPr="00EF2E94">
        <w:rPr>
          <w:rFonts w:asciiTheme="majorHAnsi" w:hAnsiTheme="majorHAnsi" w:cstheme="majorHAnsi"/>
          <w:i/>
          <w:lang w:val="en-US"/>
        </w:rPr>
        <w:t>)</w:t>
      </w:r>
    </w:p>
    <w:p w14:paraId="0502966E" w14:textId="259EFB12" w:rsidR="00631BE1" w:rsidRDefault="006007E2" w:rsidP="00307811">
      <w:pPr>
        <w:pStyle w:val="JobDescription"/>
        <w:rPr>
          <w:rFonts w:asciiTheme="majorHAnsi" w:hAnsiTheme="majorHAnsi" w:cstheme="majorHAnsi"/>
        </w:rPr>
      </w:pPr>
      <w:r w:rsidRPr="00EF2E94">
        <w:rPr>
          <w:rFonts w:asciiTheme="majorHAnsi" w:hAnsiTheme="majorHAnsi" w:cstheme="majorHAnsi"/>
        </w:rPr>
        <w:t>Led</w:t>
      </w:r>
      <w:r w:rsidR="00631BE1" w:rsidRPr="00EF2E94">
        <w:rPr>
          <w:rFonts w:asciiTheme="majorHAnsi" w:hAnsiTheme="majorHAnsi" w:cstheme="majorHAnsi"/>
        </w:rPr>
        <w:t xml:space="preserve"> the development of the mass markets business strategy, focusing on areas of growth and increased customer acquisition and retention in Ontario and western provinces.</w:t>
      </w:r>
    </w:p>
    <w:p w14:paraId="5F12A280" w14:textId="77777777" w:rsidR="00813E6C" w:rsidRPr="00EF2E94" w:rsidRDefault="00813E6C" w:rsidP="00307811">
      <w:pPr>
        <w:pStyle w:val="JobDescription"/>
        <w:rPr>
          <w:rFonts w:asciiTheme="majorHAnsi" w:hAnsiTheme="majorHAnsi" w:cstheme="majorHAnsi"/>
        </w:rPr>
      </w:pPr>
    </w:p>
    <w:p w14:paraId="4F51B8FA" w14:textId="5671F9CE" w:rsidR="00631BE1" w:rsidRPr="00EF2E94" w:rsidRDefault="00631BE1" w:rsidP="005F54C2">
      <w:pPr>
        <w:pStyle w:val="JobDescription"/>
        <w:rPr>
          <w:rFonts w:asciiTheme="majorHAnsi" w:hAnsiTheme="majorHAnsi" w:cstheme="majorHAnsi"/>
          <w:b/>
          <w:i/>
          <w:lang w:val="en-US"/>
        </w:rPr>
      </w:pPr>
      <w:r w:rsidRPr="00EF2E94">
        <w:rPr>
          <w:rFonts w:asciiTheme="majorHAnsi" w:hAnsiTheme="majorHAnsi" w:cstheme="majorHAnsi"/>
          <w:b/>
          <w:i/>
          <w:lang w:val="en-US"/>
        </w:rPr>
        <w:t xml:space="preserve">VP Corporate Marketing </w:t>
      </w:r>
      <w:r w:rsidRPr="00EF2E94">
        <w:rPr>
          <w:rFonts w:asciiTheme="majorHAnsi" w:hAnsiTheme="majorHAnsi" w:cstheme="majorHAnsi"/>
          <w:i/>
          <w:lang w:val="en-US"/>
        </w:rPr>
        <w:t>(North America) One year contract</w:t>
      </w:r>
      <w:r w:rsidR="00525CD9" w:rsidRPr="00EF2E94">
        <w:rPr>
          <w:rFonts w:asciiTheme="majorHAnsi" w:hAnsiTheme="majorHAnsi" w:cstheme="majorHAnsi"/>
          <w:i/>
          <w:lang w:val="en-US"/>
        </w:rPr>
        <w:t xml:space="preserve"> (Jan 20</w:t>
      </w:r>
      <w:r w:rsidR="005F54C2" w:rsidRPr="00EF2E94">
        <w:rPr>
          <w:rFonts w:asciiTheme="majorHAnsi" w:hAnsiTheme="majorHAnsi" w:cstheme="majorHAnsi"/>
          <w:i/>
          <w:lang w:val="en-US"/>
        </w:rPr>
        <w:t xml:space="preserve">06 – </w:t>
      </w:r>
      <w:r w:rsidR="00525CD9" w:rsidRPr="00EF2E94">
        <w:rPr>
          <w:rFonts w:asciiTheme="majorHAnsi" w:hAnsiTheme="majorHAnsi" w:cstheme="majorHAnsi"/>
          <w:i/>
          <w:lang w:val="en-US"/>
        </w:rPr>
        <w:t>Jan 20</w:t>
      </w:r>
      <w:r w:rsidR="005F54C2" w:rsidRPr="00EF2E94">
        <w:rPr>
          <w:rFonts w:asciiTheme="majorHAnsi" w:hAnsiTheme="majorHAnsi" w:cstheme="majorHAnsi"/>
          <w:i/>
          <w:lang w:val="en-US"/>
        </w:rPr>
        <w:t>07</w:t>
      </w:r>
      <w:r w:rsidR="00525CD9" w:rsidRPr="00EF2E94">
        <w:rPr>
          <w:rFonts w:asciiTheme="majorHAnsi" w:hAnsiTheme="majorHAnsi" w:cstheme="majorHAnsi"/>
          <w:i/>
          <w:lang w:val="en-US"/>
        </w:rPr>
        <w:t>)</w:t>
      </w:r>
      <w:r w:rsidR="005F54C2" w:rsidRPr="00EF2E94">
        <w:rPr>
          <w:rFonts w:asciiTheme="majorHAnsi" w:hAnsiTheme="majorHAnsi" w:cstheme="majorHAnsi"/>
          <w:b/>
          <w:i/>
          <w:lang w:val="en-US"/>
        </w:rPr>
        <w:t xml:space="preserve"> </w:t>
      </w:r>
      <w:r w:rsidR="005F54C2" w:rsidRPr="00EF2E94">
        <w:rPr>
          <w:rFonts w:asciiTheme="majorHAnsi" w:hAnsiTheme="majorHAnsi" w:cstheme="majorHAnsi"/>
          <w:b/>
          <w:i/>
          <w:lang w:val="en-US"/>
        </w:rPr>
        <w:tab/>
      </w:r>
    </w:p>
    <w:p w14:paraId="0D321F72" w14:textId="429A662B" w:rsidR="00631BE1" w:rsidRPr="00EF2E94" w:rsidRDefault="00631BE1" w:rsidP="00307811">
      <w:pPr>
        <w:pStyle w:val="JobDescription"/>
        <w:rPr>
          <w:rFonts w:asciiTheme="majorHAnsi" w:hAnsiTheme="majorHAnsi" w:cstheme="majorHAnsi"/>
        </w:rPr>
      </w:pPr>
      <w:r w:rsidRPr="00EF2E94">
        <w:rPr>
          <w:rFonts w:asciiTheme="majorHAnsi" w:hAnsiTheme="majorHAnsi" w:cstheme="majorHAnsi"/>
        </w:rPr>
        <w:t>Responsible for pan-North America B2C and B2B strategic marketing strategies working the various B2C and B2B business units in Ontario, Manitoba, Alberta, BC, northeastern US states and Texas.</w:t>
      </w:r>
    </w:p>
    <w:p w14:paraId="32DD8E34" w14:textId="77777777" w:rsidR="00641306" w:rsidRDefault="00641306" w:rsidP="00813E6C">
      <w:pPr>
        <w:tabs>
          <w:tab w:val="right" w:pos="9360"/>
        </w:tabs>
        <w:spacing w:before="0"/>
        <w:rPr>
          <w:rFonts w:asciiTheme="majorHAnsi" w:hAnsiTheme="majorHAnsi" w:cstheme="majorHAnsi"/>
          <w:b/>
          <w:lang w:val="fr-CA"/>
        </w:rPr>
      </w:pPr>
    </w:p>
    <w:p w14:paraId="0AA18002" w14:textId="77777777" w:rsidR="00F64458" w:rsidRDefault="00F64458" w:rsidP="00813E6C">
      <w:pPr>
        <w:tabs>
          <w:tab w:val="right" w:pos="9360"/>
        </w:tabs>
        <w:spacing w:before="0"/>
        <w:rPr>
          <w:rFonts w:asciiTheme="majorHAnsi" w:hAnsiTheme="majorHAnsi" w:cstheme="majorHAnsi"/>
          <w:b/>
          <w:lang w:val="fr-CA"/>
        </w:rPr>
      </w:pPr>
    </w:p>
    <w:p w14:paraId="37E503D5" w14:textId="205704DF" w:rsidR="00631BE1" w:rsidRPr="00813E6C" w:rsidRDefault="00F64458" w:rsidP="00813E6C">
      <w:pPr>
        <w:tabs>
          <w:tab w:val="right" w:pos="9360"/>
        </w:tabs>
        <w:spacing w:before="0"/>
        <w:rPr>
          <w:rFonts w:asciiTheme="majorHAnsi" w:hAnsiTheme="majorHAnsi" w:cstheme="majorHAnsi"/>
          <w:b/>
          <w:lang w:val="fr-CA"/>
        </w:rPr>
      </w:pPr>
      <w:r>
        <w:rPr>
          <w:rFonts w:asciiTheme="majorHAnsi" w:hAnsiTheme="majorHAnsi" w:cstheme="majorHAnsi"/>
          <w:b/>
          <w:lang w:val="fr-CA"/>
        </w:rPr>
        <w:lastRenderedPageBreak/>
        <w:t>Company Name</w:t>
      </w:r>
      <w:r w:rsidR="00813E6C">
        <w:rPr>
          <w:rFonts w:asciiTheme="majorHAnsi" w:hAnsiTheme="majorHAnsi" w:cstheme="majorHAnsi"/>
          <w:b/>
          <w:lang w:val="fr-CA"/>
        </w:rPr>
        <w:tab/>
      </w:r>
      <w:r w:rsidR="005F54C2" w:rsidRPr="00813E6C">
        <w:rPr>
          <w:rFonts w:asciiTheme="majorHAnsi" w:hAnsiTheme="majorHAnsi" w:cstheme="majorHAnsi"/>
          <w:b/>
          <w:lang w:val="fr-CA"/>
        </w:rPr>
        <w:t>2000 – 2001</w:t>
      </w:r>
    </w:p>
    <w:p w14:paraId="67D0CBA8" w14:textId="4894D00D" w:rsidR="00631BE1" w:rsidRPr="00EF2E94" w:rsidRDefault="00631BE1" w:rsidP="005F54C2">
      <w:pPr>
        <w:pStyle w:val="JobDescription"/>
        <w:rPr>
          <w:rFonts w:asciiTheme="majorHAnsi" w:hAnsiTheme="majorHAnsi" w:cstheme="majorHAnsi"/>
          <w:b/>
          <w:i/>
          <w:lang w:val="en-US"/>
        </w:rPr>
      </w:pPr>
      <w:r w:rsidRPr="00EF2E94">
        <w:rPr>
          <w:rFonts w:asciiTheme="majorHAnsi" w:hAnsiTheme="majorHAnsi" w:cstheme="majorHAnsi"/>
          <w:b/>
          <w:i/>
          <w:lang w:val="en-US"/>
        </w:rPr>
        <w:t>Vice</w:t>
      </w:r>
      <w:r w:rsidR="00525CD9" w:rsidRPr="00EF2E94">
        <w:rPr>
          <w:rFonts w:asciiTheme="majorHAnsi" w:hAnsiTheme="majorHAnsi" w:cstheme="majorHAnsi"/>
          <w:b/>
          <w:i/>
          <w:lang w:val="en-US"/>
        </w:rPr>
        <w:t xml:space="preserve"> P</w:t>
      </w:r>
      <w:r w:rsidRPr="00EF2E94">
        <w:rPr>
          <w:rFonts w:asciiTheme="majorHAnsi" w:hAnsiTheme="majorHAnsi" w:cstheme="majorHAnsi"/>
          <w:b/>
          <w:i/>
          <w:lang w:val="en-US"/>
        </w:rPr>
        <w:t>resident</w:t>
      </w:r>
      <w:r w:rsidR="00525CD9" w:rsidRPr="00EF2E94">
        <w:rPr>
          <w:rFonts w:asciiTheme="majorHAnsi" w:hAnsiTheme="majorHAnsi" w:cstheme="majorHAnsi"/>
          <w:b/>
          <w:i/>
          <w:lang w:val="en-US"/>
        </w:rPr>
        <w:t>,</w:t>
      </w:r>
      <w:r w:rsidRPr="00EF2E94">
        <w:rPr>
          <w:rFonts w:asciiTheme="majorHAnsi" w:hAnsiTheme="majorHAnsi" w:cstheme="majorHAnsi"/>
          <w:b/>
          <w:i/>
          <w:lang w:val="en-US"/>
        </w:rPr>
        <w:t xml:space="preserve"> </w:t>
      </w:r>
      <w:r w:rsidRPr="00EF2E94">
        <w:rPr>
          <w:rFonts w:asciiTheme="majorHAnsi" w:hAnsiTheme="majorHAnsi" w:cstheme="majorHAnsi"/>
          <w:i/>
          <w:lang w:val="en-US"/>
        </w:rPr>
        <w:t>Marketing and Product Management</w:t>
      </w:r>
    </w:p>
    <w:p w14:paraId="5021DE99" w14:textId="69F30839" w:rsidR="00631BE1" w:rsidRPr="00EF2E94" w:rsidRDefault="00837D24" w:rsidP="00307811">
      <w:pPr>
        <w:pStyle w:val="JobDescription"/>
        <w:rPr>
          <w:rFonts w:asciiTheme="majorHAnsi" w:hAnsiTheme="majorHAnsi" w:cstheme="majorHAnsi"/>
        </w:rPr>
      </w:pPr>
      <w:r w:rsidRPr="00EF2E94">
        <w:rPr>
          <w:rFonts w:asciiTheme="majorHAnsi" w:hAnsiTheme="majorHAnsi" w:cstheme="majorHAnsi"/>
          <w:lang w:val="en-US"/>
        </w:rPr>
        <w:t xml:space="preserve">Revised </w:t>
      </w:r>
      <w:r w:rsidR="00631BE1" w:rsidRPr="00EF2E94">
        <w:rPr>
          <w:rFonts w:asciiTheme="majorHAnsi" w:hAnsiTheme="majorHAnsi" w:cstheme="majorHAnsi"/>
        </w:rPr>
        <w:t xml:space="preserve">central Canada business unit </w:t>
      </w:r>
      <w:r w:rsidRPr="00EF2E94">
        <w:rPr>
          <w:rFonts w:asciiTheme="majorHAnsi" w:hAnsiTheme="majorHAnsi" w:cstheme="majorHAnsi"/>
          <w:lang w:val="en-US"/>
        </w:rPr>
        <w:t xml:space="preserve">entrance strategy </w:t>
      </w:r>
      <w:r w:rsidR="00631BE1" w:rsidRPr="00EF2E94">
        <w:rPr>
          <w:rFonts w:asciiTheme="majorHAnsi" w:hAnsiTheme="majorHAnsi" w:cstheme="majorHAnsi"/>
        </w:rPr>
        <w:t>and was then promoted to national marketing and product responsibility for most valued client segment</w:t>
      </w:r>
      <w:r w:rsidR="00927940" w:rsidRPr="00EF2E94">
        <w:rPr>
          <w:rFonts w:asciiTheme="majorHAnsi" w:hAnsiTheme="majorHAnsi" w:cstheme="majorHAnsi"/>
        </w:rPr>
        <w:t xml:space="preserve"> leading a team of 110 resources</w:t>
      </w:r>
      <w:r w:rsidR="00631BE1" w:rsidRPr="00EF2E94">
        <w:rPr>
          <w:rFonts w:asciiTheme="majorHAnsi" w:hAnsiTheme="majorHAnsi" w:cstheme="majorHAnsi"/>
        </w:rPr>
        <w:t>.</w:t>
      </w:r>
    </w:p>
    <w:p w14:paraId="197F3DFF" w14:textId="080F8BA8" w:rsidR="00631BE1" w:rsidRPr="00EF2E94" w:rsidRDefault="00F64458" w:rsidP="005F54C2">
      <w:pPr>
        <w:pStyle w:val="Company"/>
        <w:rPr>
          <w:rFonts w:asciiTheme="majorHAnsi" w:hAnsiTheme="majorHAnsi" w:cstheme="majorHAnsi"/>
          <w:lang w:val="en-US"/>
        </w:rPr>
      </w:pPr>
      <w:r>
        <w:rPr>
          <w:rFonts w:asciiTheme="majorHAnsi" w:hAnsiTheme="majorHAnsi" w:cstheme="majorHAnsi"/>
          <w:lang w:val="en-US"/>
        </w:rPr>
        <w:t>Company Name</w:t>
      </w:r>
      <w:r w:rsidR="005F54C2" w:rsidRPr="00EF2E94">
        <w:rPr>
          <w:rFonts w:asciiTheme="majorHAnsi" w:hAnsiTheme="majorHAnsi" w:cstheme="majorHAnsi"/>
          <w:lang w:val="en-US"/>
        </w:rPr>
        <w:tab/>
        <w:t>1993 – 2000</w:t>
      </w:r>
    </w:p>
    <w:p w14:paraId="417A2253" w14:textId="576D692C" w:rsidR="00631BE1" w:rsidRPr="00EF2E94" w:rsidRDefault="00631BE1" w:rsidP="005F54C2">
      <w:pPr>
        <w:pStyle w:val="JobDescription"/>
        <w:rPr>
          <w:rFonts w:asciiTheme="majorHAnsi" w:hAnsiTheme="majorHAnsi" w:cstheme="majorHAnsi"/>
          <w:b/>
          <w:i/>
          <w:lang w:val="en-US"/>
        </w:rPr>
      </w:pPr>
      <w:r w:rsidRPr="00EF2E94">
        <w:rPr>
          <w:rFonts w:asciiTheme="majorHAnsi" w:hAnsiTheme="majorHAnsi" w:cstheme="majorHAnsi"/>
          <w:b/>
          <w:i/>
          <w:lang w:val="en-US"/>
        </w:rPr>
        <w:t xml:space="preserve">General Manager Sales, </w:t>
      </w:r>
      <w:r w:rsidRPr="00EF2E94">
        <w:rPr>
          <w:rFonts w:asciiTheme="majorHAnsi" w:hAnsiTheme="majorHAnsi" w:cstheme="majorHAnsi"/>
          <w:i/>
          <w:lang w:val="en-US"/>
        </w:rPr>
        <w:t xml:space="preserve">Business Partners, </w:t>
      </w:r>
      <w:r w:rsidR="001B6947" w:rsidRPr="00EF2E94">
        <w:rPr>
          <w:rFonts w:asciiTheme="majorHAnsi" w:hAnsiTheme="majorHAnsi" w:cstheme="majorHAnsi"/>
          <w:i/>
          <w:lang w:val="en-US"/>
        </w:rPr>
        <w:t>(19</w:t>
      </w:r>
      <w:r w:rsidR="005F54C2" w:rsidRPr="00EF2E94">
        <w:rPr>
          <w:rFonts w:asciiTheme="majorHAnsi" w:hAnsiTheme="majorHAnsi" w:cstheme="majorHAnsi"/>
          <w:i/>
          <w:lang w:val="en-US"/>
        </w:rPr>
        <w:t xml:space="preserve">99 – </w:t>
      </w:r>
      <w:r w:rsidR="001B6947" w:rsidRPr="00EF2E94">
        <w:rPr>
          <w:rFonts w:asciiTheme="majorHAnsi" w:hAnsiTheme="majorHAnsi" w:cstheme="majorHAnsi"/>
          <w:i/>
          <w:lang w:val="en-US"/>
        </w:rPr>
        <w:t>20</w:t>
      </w:r>
      <w:r w:rsidR="005F54C2" w:rsidRPr="00EF2E94">
        <w:rPr>
          <w:rFonts w:asciiTheme="majorHAnsi" w:hAnsiTheme="majorHAnsi" w:cstheme="majorHAnsi"/>
          <w:i/>
          <w:lang w:val="en-US"/>
        </w:rPr>
        <w:t>00</w:t>
      </w:r>
      <w:r w:rsidR="001B6947" w:rsidRPr="00EF2E94">
        <w:rPr>
          <w:rFonts w:asciiTheme="majorHAnsi" w:hAnsiTheme="majorHAnsi" w:cstheme="majorHAnsi"/>
          <w:i/>
          <w:lang w:val="en-US"/>
        </w:rPr>
        <w:t>)</w:t>
      </w:r>
    </w:p>
    <w:p w14:paraId="1E595C48" w14:textId="2C484427" w:rsidR="00631BE1" w:rsidRPr="00EF2E94" w:rsidRDefault="00631BE1" w:rsidP="005F54C2">
      <w:pPr>
        <w:pStyle w:val="JobDescription"/>
        <w:rPr>
          <w:rFonts w:asciiTheme="majorHAnsi" w:hAnsiTheme="majorHAnsi" w:cstheme="majorHAnsi"/>
          <w:b/>
          <w:i/>
          <w:lang w:val="en-US"/>
        </w:rPr>
      </w:pPr>
      <w:r w:rsidRPr="00EF2E94">
        <w:rPr>
          <w:rFonts w:asciiTheme="majorHAnsi" w:hAnsiTheme="majorHAnsi" w:cstheme="majorHAnsi"/>
          <w:b/>
          <w:i/>
          <w:lang w:val="en-US"/>
        </w:rPr>
        <w:t xml:space="preserve">Managing Principal, </w:t>
      </w:r>
      <w:r w:rsidRPr="00EF2E94">
        <w:rPr>
          <w:rFonts w:asciiTheme="majorHAnsi" w:hAnsiTheme="majorHAnsi" w:cstheme="majorHAnsi"/>
          <w:i/>
          <w:lang w:val="en-US"/>
        </w:rPr>
        <w:t xml:space="preserve">Professional Services, </w:t>
      </w:r>
      <w:r w:rsidR="001B6947" w:rsidRPr="00EF2E94">
        <w:rPr>
          <w:rFonts w:asciiTheme="majorHAnsi" w:hAnsiTheme="majorHAnsi" w:cstheme="majorHAnsi"/>
          <w:i/>
          <w:lang w:val="en-US"/>
        </w:rPr>
        <w:t>19</w:t>
      </w:r>
      <w:r w:rsidR="005F54C2" w:rsidRPr="00EF2E94">
        <w:rPr>
          <w:rFonts w:asciiTheme="majorHAnsi" w:hAnsiTheme="majorHAnsi" w:cstheme="majorHAnsi"/>
          <w:i/>
          <w:lang w:val="en-US"/>
        </w:rPr>
        <w:t xml:space="preserve">96 – </w:t>
      </w:r>
      <w:r w:rsidR="001B6947" w:rsidRPr="00EF2E94">
        <w:rPr>
          <w:rFonts w:asciiTheme="majorHAnsi" w:hAnsiTheme="majorHAnsi" w:cstheme="majorHAnsi"/>
          <w:i/>
          <w:lang w:val="en-US"/>
        </w:rPr>
        <w:t>19</w:t>
      </w:r>
      <w:r w:rsidR="005F54C2" w:rsidRPr="00EF2E94">
        <w:rPr>
          <w:rFonts w:asciiTheme="majorHAnsi" w:hAnsiTheme="majorHAnsi" w:cstheme="majorHAnsi"/>
          <w:i/>
          <w:lang w:val="en-US"/>
        </w:rPr>
        <w:t>99</w:t>
      </w:r>
      <w:r w:rsidR="001B6947" w:rsidRPr="00EF2E94">
        <w:rPr>
          <w:rFonts w:asciiTheme="majorHAnsi" w:hAnsiTheme="majorHAnsi" w:cstheme="majorHAnsi"/>
          <w:i/>
          <w:lang w:val="en-US"/>
        </w:rPr>
        <w:t>)</w:t>
      </w:r>
      <w:r w:rsidR="005F54C2" w:rsidRPr="00EF2E94">
        <w:rPr>
          <w:rFonts w:asciiTheme="majorHAnsi" w:hAnsiTheme="majorHAnsi" w:cstheme="majorHAnsi"/>
          <w:b/>
          <w:i/>
          <w:lang w:val="en-US"/>
        </w:rPr>
        <w:tab/>
      </w:r>
    </w:p>
    <w:p w14:paraId="15B07AA0" w14:textId="17B0DFD8" w:rsidR="00631BE1" w:rsidRPr="00EF2E94" w:rsidRDefault="00631BE1" w:rsidP="005F54C2">
      <w:pPr>
        <w:pStyle w:val="JobDescription"/>
        <w:rPr>
          <w:rFonts w:asciiTheme="majorHAnsi" w:hAnsiTheme="majorHAnsi" w:cstheme="majorHAnsi"/>
          <w:b/>
          <w:i/>
          <w:lang w:val="en-US"/>
        </w:rPr>
      </w:pPr>
      <w:r w:rsidRPr="00EF2E94">
        <w:rPr>
          <w:rFonts w:asciiTheme="majorHAnsi" w:hAnsiTheme="majorHAnsi" w:cstheme="majorHAnsi"/>
          <w:b/>
          <w:i/>
          <w:lang w:val="en-US"/>
        </w:rPr>
        <w:t xml:space="preserve">Vice President, </w:t>
      </w:r>
      <w:r w:rsidRPr="00EF2E94">
        <w:rPr>
          <w:rFonts w:asciiTheme="majorHAnsi" w:hAnsiTheme="majorHAnsi" w:cstheme="majorHAnsi"/>
          <w:i/>
          <w:lang w:val="en-US"/>
        </w:rPr>
        <w:t xml:space="preserve">Internet Services, </w:t>
      </w:r>
      <w:r w:rsidR="006E5DE4" w:rsidRPr="00EF2E94">
        <w:rPr>
          <w:rFonts w:asciiTheme="majorHAnsi" w:hAnsiTheme="majorHAnsi" w:cstheme="majorHAnsi"/>
          <w:i/>
          <w:lang w:val="en-US"/>
        </w:rPr>
        <w:t>(19</w:t>
      </w:r>
      <w:r w:rsidR="005F54C2" w:rsidRPr="00EF2E94">
        <w:rPr>
          <w:rFonts w:asciiTheme="majorHAnsi" w:hAnsiTheme="majorHAnsi" w:cstheme="majorHAnsi"/>
          <w:i/>
          <w:lang w:val="en-US"/>
        </w:rPr>
        <w:t xml:space="preserve">93 – </w:t>
      </w:r>
      <w:r w:rsidR="006E5DE4" w:rsidRPr="00EF2E94">
        <w:rPr>
          <w:rFonts w:asciiTheme="majorHAnsi" w:hAnsiTheme="majorHAnsi" w:cstheme="majorHAnsi"/>
          <w:i/>
          <w:lang w:val="en-US"/>
        </w:rPr>
        <w:t>19</w:t>
      </w:r>
      <w:r w:rsidR="005F54C2" w:rsidRPr="00EF2E94">
        <w:rPr>
          <w:rFonts w:asciiTheme="majorHAnsi" w:hAnsiTheme="majorHAnsi" w:cstheme="majorHAnsi"/>
          <w:i/>
          <w:lang w:val="en-US"/>
        </w:rPr>
        <w:t>96</w:t>
      </w:r>
      <w:r w:rsidR="006E5DE4" w:rsidRPr="00EF2E94">
        <w:rPr>
          <w:rFonts w:asciiTheme="majorHAnsi" w:hAnsiTheme="majorHAnsi" w:cstheme="majorHAnsi"/>
          <w:i/>
          <w:lang w:val="en-US"/>
        </w:rPr>
        <w:t>)</w:t>
      </w:r>
      <w:r w:rsidR="005F54C2" w:rsidRPr="00EF2E94">
        <w:rPr>
          <w:rFonts w:asciiTheme="majorHAnsi" w:hAnsiTheme="majorHAnsi" w:cstheme="majorHAnsi"/>
          <w:b/>
          <w:i/>
          <w:lang w:val="en-US"/>
        </w:rPr>
        <w:tab/>
      </w:r>
    </w:p>
    <w:p w14:paraId="1EF7FCFD" w14:textId="77777777" w:rsidR="00641306" w:rsidRPr="00EF2E94" w:rsidRDefault="00641306" w:rsidP="00641306">
      <w:pPr>
        <w:pStyle w:val="Company"/>
        <w:spacing w:before="0"/>
        <w:ind w:left="714"/>
        <w:rPr>
          <w:rFonts w:asciiTheme="majorHAnsi" w:hAnsiTheme="majorHAnsi" w:cstheme="majorHAnsi"/>
          <w:b w:val="0"/>
          <w:lang w:val="en-US"/>
        </w:rPr>
      </w:pPr>
    </w:p>
    <w:p w14:paraId="2AB12784" w14:textId="2FE37253" w:rsidR="00641306" w:rsidRPr="00EF2E94" w:rsidRDefault="00641306" w:rsidP="00641306">
      <w:pPr>
        <w:pStyle w:val="SectionHeader"/>
        <w:spacing w:after="0"/>
        <w:rPr>
          <w:rFonts w:asciiTheme="majorHAnsi" w:hAnsiTheme="majorHAnsi" w:cstheme="majorHAnsi"/>
          <w:color w:val="2E74B5" w:themeColor="accent1" w:themeShade="BF"/>
        </w:rPr>
      </w:pPr>
      <w:r>
        <w:rPr>
          <w:rFonts w:asciiTheme="majorHAnsi" w:hAnsiTheme="majorHAnsi" w:cstheme="majorHAnsi"/>
          <w:color w:val="2E74B5" w:themeColor="accent1" w:themeShade="BF"/>
        </w:rPr>
        <w:t>EDUCATION &amp; PROFESSONAL DEVELOPMENT</w:t>
      </w:r>
    </w:p>
    <w:p w14:paraId="41C92CE4" w14:textId="77777777" w:rsidR="00641306" w:rsidRDefault="00641306" w:rsidP="00641306">
      <w:pPr>
        <w:pStyle w:val="Company"/>
        <w:spacing w:before="0"/>
        <w:rPr>
          <w:rFonts w:asciiTheme="majorHAnsi" w:hAnsiTheme="majorHAnsi" w:cstheme="majorHAnsi"/>
          <w:lang w:val="en-US"/>
        </w:rPr>
      </w:pPr>
    </w:p>
    <w:p w14:paraId="1EACAD82" w14:textId="4B96914F" w:rsidR="00C52ED6" w:rsidRPr="00EF2E94" w:rsidRDefault="00C52ED6" w:rsidP="00641306">
      <w:pPr>
        <w:pStyle w:val="Company"/>
        <w:spacing w:before="0"/>
        <w:rPr>
          <w:rFonts w:asciiTheme="majorHAnsi" w:hAnsiTheme="majorHAnsi" w:cstheme="majorHAnsi"/>
          <w:lang w:val="en-US"/>
        </w:rPr>
      </w:pPr>
      <w:r w:rsidRPr="00EF2E94">
        <w:rPr>
          <w:rFonts w:asciiTheme="majorHAnsi" w:hAnsiTheme="majorHAnsi" w:cstheme="majorHAnsi"/>
          <w:lang w:val="en-US"/>
        </w:rPr>
        <w:t>MBA</w:t>
      </w:r>
      <w:r w:rsidR="001F58D8" w:rsidRPr="00EF2E94">
        <w:rPr>
          <w:rFonts w:asciiTheme="majorHAnsi" w:hAnsiTheme="majorHAnsi" w:cstheme="majorHAnsi"/>
          <w:lang w:val="en-US"/>
        </w:rPr>
        <w:t>,</w:t>
      </w:r>
      <w:r w:rsidR="001F58D8" w:rsidRPr="00EF2E94">
        <w:rPr>
          <w:rFonts w:asciiTheme="majorHAnsi" w:hAnsiTheme="majorHAnsi" w:cstheme="majorHAnsi"/>
        </w:rPr>
        <w:t xml:space="preserve"> Joseph L. Rotman School of Management</w:t>
      </w:r>
      <w:r w:rsidR="00641306">
        <w:rPr>
          <w:rFonts w:asciiTheme="majorHAnsi" w:hAnsiTheme="majorHAnsi" w:cstheme="majorHAnsi"/>
        </w:rPr>
        <w:t xml:space="preserve">, </w:t>
      </w:r>
      <w:r w:rsidR="00641306" w:rsidRPr="00641306">
        <w:rPr>
          <w:rFonts w:asciiTheme="majorHAnsi" w:hAnsiTheme="majorHAnsi" w:cstheme="majorHAnsi"/>
          <w:b w:val="0"/>
        </w:rPr>
        <w:t>University of Toronto, Toronto ON</w:t>
      </w:r>
      <w:r w:rsidR="00A449E7" w:rsidRPr="00EF2E94">
        <w:rPr>
          <w:rFonts w:asciiTheme="majorHAnsi" w:hAnsiTheme="majorHAnsi" w:cstheme="majorHAnsi"/>
          <w:lang w:val="en-US"/>
        </w:rPr>
        <w:tab/>
      </w:r>
      <w:r w:rsidR="0088590B">
        <w:rPr>
          <w:rFonts w:asciiTheme="majorHAnsi" w:hAnsiTheme="majorHAnsi" w:cstheme="majorHAnsi"/>
          <w:lang w:val="en-US"/>
        </w:rPr>
        <w:t>xxxx</w:t>
      </w:r>
    </w:p>
    <w:p w14:paraId="3A32A356" w14:textId="02D5AE08" w:rsidR="00C52ED6" w:rsidRPr="00EF2E94" w:rsidRDefault="00C52ED6" w:rsidP="00641306">
      <w:pPr>
        <w:pStyle w:val="Company"/>
        <w:spacing w:before="0"/>
        <w:rPr>
          <w:rFonts w:asciiTheme="majorHAnsi" w:hAnsiTheme="majorHAnsi" w:cstheme="majorHAnsi"/>
          <w:lang w:val="en-US"/>
        </w:rPr>
      </w:pPr>
      <w:r w:rsidRPr="00EF2E94">
        <w:rPr>
          <w:rFonts w:asciiTheme="majorHAnsi" w:hAnsiTheme="majorHAnsi" w:cstheme="majorHAnsi"/>
          <w:lang w:val="en-US"/>
        </w:rPr>
        <w:t>BSc.</w:t>
      </w:r>
      <w:r w:rsidR="001F58D8" w:rsidRPr="00EF2E94">
        <w:rPr>
          <w:rFonts w:asciiTheme="majorHAnsi" w:hAnsiTheme="majorHAnsi" w:cstheme="majorHAnsi"/>
          <w:lang w:val="en-US"/>
        </w:rPr>
        <w:t>,</w:t>
      </w:r>
      <w:r w:rsidR="001F58D8" w:rsidRPr="00EF2E94">
        <w:rPr>
          <w:rFonts w:asciiTheme="majorHAnsi" w:hAnsiTheme="majorHAnsi" w:cstheme="majorHAnsi"/>
        </w:rPr>
        <w:t xml:space="preserve"> Computer Science</w:t>
      </w:r>
      <w:r w:rsidR="00641306">
        <w:rPr>
          <w:rFonts w:asciiTheme="majorHAnsi" w:hAnsiTheme="majorHAnsi" w:cstheme="majorHAnsi"/>
        </w:rPr>
        <w:t xml:space="preserve">, </w:t>
      </w:r>
      <w:r w:rsidR="0088590B">
        <w:rPr>
          <w:rFonts w:asciiTheme="majorHAnsi" w:hAnsiTheme="majorHAnsi" w:cstheme="majorHAnsi"/>
          <w:b w:val="0"/>
        </w:rPr>
        <w:t>Name of</w:t>
      </w:r>
      <w:r w:rsidR="00641306" w:rsidRPr="00641306">
        <w:rPr>
          <w:rFonts w:asciiTheme="majorHAnsi" w:hAnsiTheme="majorHAnsi" w:cstheme="majorHAnsi"/>
          <w:b w:val="0"/>
        </w:rPr>
        <w:t xml:space="preserve"> University, </w:t>
      </w:r>
      <w:r w:rsidR="0088590B">
        <w:rPr>
          <w:rFonts w:asciiTheme="majorHAnsi" w:hAnsiTheme="majorHAnsi" w:cstheme="majorHAnsi"/>
          <w:b w:val="0"/>
        </w:rPr>
        <w:t>City,</w:t>
      </w:r>
      <w:r w:rsidR="00641306" w:rsidRPr="00641306">
        <w:rPr>
          <w:rFonts w:asciiTheme="majorHAnsi" w:hAnsiTheme="majorHAnsi" w:cstheme="majorHAnsi"/>
          <w:b w:val="0"/>
        </w:rPr>
        <w:t xml:space="preserve"> ON</w:t>
      </w:r>
      <w:r w:rsidR="00A449E7" w:rsidRPr="00EF2E94">
        <w:rPr>
          <w:rFonts w:asciiTheme="majorHAnsi" w:hAnsiTheme="majorHAnsi" w:cstheme="majorHAnsi"/>
          <w:lang w:val="en-US"/>
        </w:rPr>
        <w:tab/>
      </w:r>
      <w:r w:rsidR="0088590B">
        <w:rPr>
          <w:rFonts w:asciiTheme="majorHAnsi" w:hAnsiTheme="majorHAnsi" w:cstheme="majorHAnsi"/>
          <w:lang w:val="en-US"/>
        </w:rPr>
        <w:t>xxxx</w:t>
      </w:r>
    </w:p>
    <w:p w14:paraId="293402C3" w14:textId="5590191E" w:rsidR="00A449E7" w:rsidRPr="00EF2E94" w:rsidRDefault="00C52ED6" w:rsidP="00641306">
      <w:pPr>
        <w:pStyle w:val="Company"/>
        <w:spacing w:before="0"/>
        <w:rPr>
          <w:rFonts w:asciiTheme="majorHAnsi" w:hAnsiTheme="majorHAnsi" w:cstheme="majorHAnsi"/>
          <w:lang w:val="en-US"/>
        </w:rPr>
      </w:pPr>
      <w:r w:rsidRPr="00EF2E94">
        <w:rPr>
          <w:rFonts w:asciiTheme="majorHAnsi" w:hAnsiTheme="majorHAnsi" w:cstheme="majorHAnsi"/>
          <w:lang w:val="en-US"/>
        </w:rPr>
        <w:t>CEET</w:t>
      </w:r>
      <w:r w:rsidR="001F58D8" w:rsidRPr="00EF2E94">
        <w:rPr>
          <w:rFonts w:asciiTheme="majorHAnsi" w:hAnsiTheme="majorHAnsi" w:cstheme="majorHAnsi"/>
        </w:rPr>
        <w:t xml:space="preserve"> Computer Electronics Engineering Technology (Coop)</w:t>
      </w:r>
      <w:r w:rsidR="00641306">
        <w:rPr>
          <w:rFonts w:asciiTheme="majorHAnsi" w:hAnsiTheme="majorHAnsi" w:cstheme="majorHAnsi"/>
        </w:rPr>
        <w:t>,</w:t>
      </w:r>
      <w:r w:rsidR="00641306" w:rsidRPr="00641306">
        <w:rPr>
          <w:rFonts w:asciiTheme="majorHAnsi" w:hAnsiTheme="majorHAnsi" w:cstheme="majorHAnsi"/>
          <w:b w:val="0"/>
        </w:rPr>
        <w:t xml:space="preserve"> </w:t>
      </w:r>
      <w:r w:rsidR="0088590B">
        <w:rPr>
          <w:rFonts w:asciiTheme="majorHAnsi" w:hAnsiTheme="majorHAnsi" w:cstheme="majorHAnsi"/>
          <w:b w:val="0"/>
        </w:rPr>
        <w:t>Name of</w:t>
      </w:r>
      <w:r w:rsidR="00641306" w:rsidRPr="00641306">
        <w:rPr>
          <w:rFonts w:asciiTheme="majorHAnsi" w:hAnsiTheme="majorHAnsi" w:cstheme="majorHAnsi"/>
          <w:b w:val="0"/>
        </w:rPr>
        <w:t xml:space="preserve"> College, </w:t>
      </w:r>
      <w:r w:rsidR="0088590B">
        <w:rPr>
          <w:rFonts w:asciiTheme="majorHAnsi" w:hAnsiTheme="majorHAnsi" w:cstheme="majorHAnsi"/>
          <w:b w:val="0"/>
        </w:rPr>
        <w:t>City,</w:t>
      </w:r>
      <w:r w:rsidR="00641306" w:rsidRPr="00641306">
        <w:rPr>
          <w:rFonts w:asciiTheme="majorHAnsi" w:hAnsiTheme="majorHAnsi" w:cstheme="majorHAnsi"/>
          <w:b w:val="0"/>
        </w:rPr>
        <w:t xml:space="preserve"> ON</w:t>
      </w:r>
      <w:r w:rsidR="00A449E7" w:rsidRPr="00EF2E94">
        <w:rPr>
          <w:rFonts w:asciiTheme="majorHAnsi" w:hAnsiTheme="majorHAnsi" w:cstheme="majorHAnsi"/>
          <w:lang w:val="en-US"/>
        </w:rPr>
        <w:tab/>
      </w:r>
      <w:r w:rsidR="0088590B">
        <w:rPr>
          <w:rFonts w:asciiTheme="majorHAnsi" w:hAnsiTheme="majorHAnsi" w:cstheme="majorHAnsi"/>
          <w:lang w:val="en-US"/>
        </w:rPr>
        <w:t>xxxx</w:t>
      </w:r>
    </w:p>
    <w:p w14:paraId="490E6FCD" w14:textId="77777777" w:rsidR="00B40C2F" w:rsidRPr="00EF2E94" w:rsidRDefault="00B40C2F" w:rsidP="00B40C2F">
      <w:pPr>
        <w:pStyle w:val="ListParagraph"/>
        <w:tabs>
          <w:tab w:val="right" w:pos="9360"/>
        </w:tabs>
        <w:spacing w:before="0" w:after="40"/>
        <w:rPr>
          <w:rFonts w:asciiTheme="majorHAnsi" w:hAnsiTheme="majorHAnsi" w:cstheme="majorHAnsi"/>
        </w:rPr>
      </w:pPr>
    </w:p>
    <w:p w14:paraId="6B191084" w14:textId="3DB4D3C3" w:rsidR="00E04546" w:rsidRPr="00EF2E94" w:rsidRDefault="00E04546" w:rsidP="00E04546">
      <w:pPr>
        <w:pStyle w:val="SectionHeader"/>
        <w:rPr>
          <w:rFonts w:asciiTheme="majorHAnsi" w:hAnsiTheme="majorHAnsi" w:cstheme="majorHAnsi"/>
          <w:b/>
          <w:i/>
          <w:lang w:val="en-US"/>
        </w:rPr>
      </w:pPr>
      <w:r w:rsidRPr="00E04546">
        <w:rPr>
          <w:rFonts w:asciiTheme="majorHAnsi" w:hAnsiTheme="majorHAnsi" w:cstheme="majorHAnsi"/>
          <w:color w:val="2E74B5" w:themeColor="accent1" w:themeShade="BF"/>
        </w:rPr>
        <w:t>Awards and Recognition</w:t>
      </w:r>
    </w:p>
    <w:p w14:paraId="0CC6D2D6" w14:textId="3A3B4A88" w:rsidR="004474B7" w:rsidRPr="00EF2E94" w:rsidRDefault="004474B7" w:rsidP="005C4EDC">
      <w:pPr>
        <w:tabs>
          <w:tab w:val="right" w:pos="9360"/>
        </w:tabs>
        <w:spacing w:before="0"/>
        <w:rPr>
          <w:rFonts w:asciiTheme="majorHAnsi" w:hAnsiTheme="majorHAnsi" w:cstheme="majorHAnsi"/>
          <w:lang w:val="en-GB"/>
        </w:rPr>
      </w:pPr>
      <w:r w:rsidRPr="00EF2E94">
        <w:rPr>
          <w:rFonts w:asciiTheme="majorHAnsi" w:hAnsiTheme="majorHAnsi" w:cstheme="majorHAnsi"/>
          <w:lang w:val="en-GB"/>
        </w:rPr>
        <w:t>Excellence</w:t>
      </w:r>
      <w:r w:rsidR="00BE2FC0" w:rsidRPr="00EF2E94">
        <w:rPr>
          <w:rFonts w:asciiTheme="majorHAnsi" w:hAnsiTheme="majorHAnsi" w:cstheme="majorHAnsi"/>
          <w:lang w:val="en-GB"/>
        </w:rPr>
        <w:t xml:space="preserve"> – </w:t>
      </w:r>
      <w:r w:rsidR="00F64458">
        <w:rPr>
          <w:rFonts w:asciiTheme="majorHAnsi" w:hAnsiTheme="majorHAnsi" w:cstheme="majorHAnsi"/>
          <w:lang w:val="en-GB"/>
        </w:rPr>
        <w:t>Company Name</w:t>
      </w:r>
      <w:r w:rsidRPr="00EF2E94">
        <w:rPr>
          <w:rFonts w:asciiTheme="majorHAnsi" w:hAnsiTheme="majorHAnsi" w:cstheme="majorHAnsi"/>
          <w:lang w:val="en-GB"/>
        </w:rPr>
        <w:t xml:space="preserve"> Signature Service</w:t>
      </w:r>
      <w:r w:rsidR="0088590B">
        <w:rPr>
          <w:rFonts w:asciiTheme="majorHAnsi" w:hAnsiTheme="majorHAnsi" w:cstheme="majorHAnsi"/>
          <w:lang w:val="en-GB"/>
        </w:rPr>
        <w:t xml:space="preserve"> </w:t>
      </w:r>
      <w:r w:rsidRPr="00EF2E94">
        <w:rPr>
          <w:rFonts w:asciiTheme="majorHAnsi" w:hAnsiTheme="majorHAnsi" w:cstheme="majorHAnsi"/>
          <w:lang w:val="en-GB"/>
        </w:rPr>
        <w:t xml:space="preserve">Award of Excellence team award, </w:t>
      </w:r>
      <w:r w:rsidR="0088590B">
        <w:rPr>
          <w:rFonts w:asciiTheme="majorHAnsi" w:hAnsiTheme="majorHAnsi" w:cstheme="majorHAnsi"/>
          <w:lang w:val="en-GB"/>
        </w:rPr>
        <w:t>xxxx</w:t>
      </w:r>
    </w:p>
    <w:p w14:paraId="42930DB8" w14:textId="52484F8B" w:rsidR="004474B7" w:rsidRPr="00EF2E94" w:rsidRDefault="004474B7" w:rsidP="005C4EDC">
      <w:pPr>
        <w:tabs>
          <w:tab w:val="right" w:pos="9360"/>
        </w:tabs>
        <w:spacing w:before="0"/>
        <w:rPr>
          <w:rFonts w:asciiTheme="majorHAnsi" w:hAnsiTheme="majorHAnsi" w:cstheme="majorHAnsi"/>
          <w:lang w:val="en-GB"/>
        </w:rPr>
      </w:pPr>
      <w:r w:rsidRPr="00EF2E94">
        <w:rPr>
          <w:rFonts w:asciiTheme="majorHAnsi" w:hAnsiTheme="majorHAnsi" w:cstheme="majorHAnsi"/>
          <w:lang w:val="en-GB"/>
        </w:rPr>
        <w:t>Achievement</w:t>
      </w:r>
      <w:r w:rsidR="00BE2FC0" w:rsidRPr="00EF2E94">
        <w:rPr>
          <w:rFonts w:asciiTheme="majorHAnsi" w:hAnsiTheme="majorHAnsi" w:cstheme="majorHAnsi"/>
          <w:lang w:val="en-GB"/>
        </w:rPr>
        <w:t xml:space="preserve"> – </w:t>
      </w:r>
      <w:r w:rsidR="00F64458">
        <w:rPr>
          <w:rFonts w:asciiTheme="majorHAnsi" w:hAnsiTheme="majorHAnsi" w:cstheme="majorHAnsi"/>
          <w:lang w:val="en-GB"/>
        </w:rPr>
        <w:t>Company Name</w:t>
      </w:r>
      <w:r w:rsidRPr="00EF2E94">
        <w:rPr>
          <w:rFonts w:asciiTheme="majorHAnsi" w:hAnsiTheme="majorHAnsi" w:cstheme="majorHAnsi"/>
          <w:lang w:val="en-GB"/>
        </w:rPr>
        <w:t xml:space="preserve"> Advanced Communications Systems, Achievement Award, </w:t>
      </w:r>
      <w:r w:rsidR="0088590B">
        <w:rPr>
          <w:rFonts w:asciiTheme="majorHAnsi" w:hAnsiTheme="majorHAnsi" w:cstheme="majorHAnsi"/>
          <w:lang w:val="en-GB"/>
        </w:rPr>
        <w:t>xxxx</w:t>
      </w:r>
    </w:p>
    <w:p w14:paraId="1E822B9B" w14:textId="587D7E19" w:rsidR="004474B7" w:rsidRPr="00EF2E94" w:rsidRDefault="004474B7" w:rsidP="005C4EDC">
      <w:pPr>
        <w:tabs>
          <w:tab w:val="right" w:pos="9360"/>
        </w:tabs>
        <w:spacing w:before="0"/>
        <w:rPr>
          <w:rFonts w:asciiTheme="majorHAnsi" w:hAnsiTheme="majorHAnsi" w:cstheme="majorHAnsi"/>
          <w:lang w:val="en-GB"/>
        </w:rPr>
      </w:pPr>
      <w:r w:rsidRPr="00EF2E94">
        <w:rPr>
          <w:rFonts w:asciiTheme="majorHAnsi" w:hAnsiTheme="majorHAnsi" w:cstheme="majorHAnsi"/>
          <w:lang w:val="en-GB"/>
        </w:rPr>
        <w:t>President’s Club</w:t>
      </w:r>
      <w:r w:rsidR="00BE2FC0" w:rsidRPr="00EF2E94">
        <w:rPr>
          <w:rFonts w:asciiTheme="majorHAnsi" w:hAnsiTheme="majorHAnsi" w:cstheme="majorHAnsi"/>
          <w:lang w:val="en-GB"/>
        </w:rPr>
        <w:t xml:space="preserve"> – </w:t>
      </w:r>
      <w:r w:rsidR="0088590B">
        <w:rPr>
          <w:rFonts w:asciiTheme="majorHAnsi" w:hAnsiTheme="majorHAnsi" w:cstheme="majorHAnsi"/>
          <w:lang w:val="en-GB"/>
        </w:rPr>
        <w:t>YYYYYYY</w:t>
      </w:r>
      <w:r w:rsidRPr="00EF2E94">
        <w:rPr>
          <w:rFonts w:asciiTheme="majorHAnsi" w:hAnsiTheme="majorHAnsi" w:cstheme="majorHAnsi"/>
          <w:lang w:val="en-GB"/>
        </w:rPr>
        <w:t xml:space="preserve"> Services Corporation, </w:t>
      </w:r>
      <w:r w:rsidR="0088590B">
        <w:rPr>
          <w:rFonts w:asciiTheme="majorHAnsi" w:hAnsiTheme="majorHAnsi" w:cstheme="majorHAnsi"/>
          <w:lang w:val="en-GB"/>
        </w:rPr>
        <w:t>xxxx</w:t>
      </w:r>
    </w:p>
    <w:p w14:paraId="66C108B8" w14:textId="478DF021" w:rsidR="004474B7" w:rsidRPr="00EF2E94" w:rsidRDefault="004474B7" w:rsidP="005C4EDC">
      <w:pPr>
        <w:tabs>
          <w:tab w:val="right" w:pos="9360"/>
        </w:tabs>
        <w:spacing w:before="0"/>
        <w:rPr>
          <w:rFonts w:asciiTheme="majorHAnsi" w:hAnsiTheme="majorHAnsi" w:cstheme="majorHAnsi"/>
          <w:lang w:val="en-GB"/>
        </w:rPr>
      </w:pPr>
      <w:r w:rsidRPr="00EF2E94">
        <w:rPr>
          <w:rFonts w:asciiTheme="majorHAnsi" w:hAnsiTheme="majorHAnsi" w:cstheme="majorHAnsi"/>
          <w:lang w:val="en-GB"/>
        </w:rPr>
        <w:t>Excellence</w:t>
      </w:r>
      <w:r w:rsidR="00BE2FC0" w:rsidRPr="00EF2E94">
        <w:rPr>
          <w:rFonts w:asciiTheme="majorHAnsi" w:hAnsiTheme="majorHAnsi" w:cstheme="majorHAnsi"/>
          <w:lang w:val="en-GB"/>
        </w:rPr>
        <w:t xml:space="preserve"> – </w:t>
      </w:r>
      <w:r w:rsidR="00F64458">
        <w:rPr>
          <w:rFonts w:asciiTheme="majorHAnsi" w:hAnsiTheme="majorHAnsi" w:cstheme="majorHAnsi"/>
          <w:lang w:val="en-GB"/>
        </w:rPr>
        <w:t>Company Name</w:t>
      </w:r>
      <w:r w:rsidRPr="00EF2E94">
        <w:rPr>
          <w:rFonts w:asciiTheme="majorHAnsi" w:hAnsiTheme="majorHAnsi" w:cstheme="majorHAnsi"/>
          <w:b/>
          <w:lang w:val="en-GB"/>
        </w:rPr>
        <w:t xml:space="preserve"> </w:t>
      </w:r>
      <w:r w:rsidRPr="00EF2E94">
        <w:rPr>
          <w:rFonts w:asciiTheme="majorHAnsi" w:hAnsiTheme="majorHAnsi" w:cstheme="majorHAnsi"/>
          <w:lang w:val="en-GB"/>
        </w:rPr>
        <w:t xml:space="preserve">Signature Award of Excellence, </w:t>
      </w:r>
      <w:r w:rsidR="0088590B">
        <w:rPr>
          <w:rFonts w:asciiTheme="majorHAnsi" w:hAnsiTheme="majorHAnsi" w:cstheme="majorHAnsi"/>
          <w:lang w:val="en-GB"/>
        </w:rPr>
        <w:t>xxxx</w:t>
      </w:r>
    </w:p>
    <w:p w14:paraId="50D7026C" w14:textId="77777777" w:rsidR="005C4EDC" w:rsidRPr="00EF2E94" w:rsidRDefault="005C4EDC" w:rsidP="005C4EDC">
      <w:pPr>
        <w:tabs>
          <w:tab w:val="right" w:pos="9360"/>
        </w:tabs>
        <w:spacing w:before="0"/>
        <w:rPr>
          <w:rFonts w:asciiTheme="majorHAnsi" w:hAnsiTheme="majorHAnsi" w:cstheme="majorHAnsi"/>
          <w:lang w:val="en-US"/>
        </w:rPr>
      </w:pPr>
    </w:p>
    <w:p w14:paraId="4C3240A8" w14:textId="77777777" w:rsidR="0090469C" w:rsidRPr="00EF2E94" w:rsidRDefault="0090469C" w:rsidP="005929C6">
      <w:pPr>
        <w:pStyle w:val="SectionHeader"/>
        <w:rPr>
          <w:rFonts w:asciiTheme="majorHAnsi" w:hAnsiTheme="majorHAnsi" w:cstheme="majorHAnsi"/>
          <w:color w:val="2E74B5" w:themeColor="accent1" w:themeShade="BF"/>
        </w:rPr>
      </w:pPr>
      <w:r w:rsidRPr="00EF2E94">
        <w:rPr>
          <w:rFonts w:asciiTheme="majorHAnsi" w:hAnsiTheme="majorHAnsi" w:cstheme="majorHAnsi"/>
          <w:color w:val="2E74B5" w:themeColor="accent1" w:themeShade="BF"/>
        </w:rPr>
        <w:t>INTERESTS</w:t>
      </w:r>
    </w:p>
    <w:p w14:paraId="55A6C974" w14:textId="0387AB12" w:rsidR="00DA3B25" w:rsidRPr="00641306" w:rsidRDefault="00DA3B25" w:rsidP="007531B7">
      <w:pPr>
        <w:pStyle w:val="JobDescription"/>
        <w:rPr>
          <w:rFonts w:asciiTheme="majorHAnsi" w:hAnsiTheme="majorHAnsi" w:cstheme="majorHAnsi"/>
        </w:rPr>
      </w:pPr>
      <w:r w:rsidRPr="00641306">
        <w:rPr>
          <w:rFonts w:asciiTheme="majorHAnsi" w:hAnsiTheme="majorHAnsi" w:cstheme="majorHAnsi"/>
        </w:rPr>
        <w:t>Official – North York Aquatics Club</w:t>
      </w:r>
    </w:p>
    <w:p w14:paraId="38138478" w14:textId="32975215" w:rsidR="00DA3B25" w:rsidRPr="00641306" w:rsidRDefault="00DA3B25" w:rsidP="007531B7">
      <w:pPr>
        <w:tabs>
          <w:tab w:val="right" w:pos="9360"/>
        </w:tabs>
        <w:spacing w:before="0" w:after="120"/>
        <w:rPr>
          <w:rFonts w:asciiTheme="majorHAnsi" w:hAnsiTheme="majorHAnsi" w:cstheme="majorHAnsi"/>
        </w:rPr>
      </w:pPr>
      <w:r w:rsidRPr="00641306">
        <w:rPr>
          <w:rFonts w:asciiTheme="majorHAnsi" w:hAnsiTheme="majorHAnsi" w:cstheme="majorHAnsi"/>
        </w:rPr>
        <w:t>Past Group Board Chair</w:t>
      </w:r>
      <w:r w:rsidR="00641306" w:rsidRPr="00641306">
        <w:rPr>
          <w:rFonts w:asciiTheme="majorHAnsi" w:hAnsiTheme="majorHAnsi" w:cstheme="majorHAnsi"/>
        </w:rPr>
        <w:t>,</w:t>
      </w:r>
      <w:r w:rsidRPr="00641306">
        <w:rPr>
          <w:rFonts w:asciiTheme="majorHAnsi" w:hAnsiTheme="majorHAnsi" w:cstheme="majorHAnsi"/>
        </w:rPr>
        <w:t xml:space="preserve"> University of Toronto, Rotman School of Management, IMC program for MBA students</w:t>
      </w:r>
    </w:p>
    <w:p w14:paraId="763876C7" w14:textId="00A2D79A" w:rsidR="00DA3B25" w:rsidRPr="00641306" w:rsidRDefault="00DA3B25" w:rsidP="007531B7">
      <w:pPr>
        <w:pStyle w:val="JobDescription"/>
        <w:rPr>
          <w:rFonts w:asciiTheme="majorHAnsi" w:hAnsiTheme="majorHAnsi" w:cstheme="majorHAnsi"/>
        </w:rPr>
      </w:pPr>
      <w:r w:rsidRPr="00641306">
        <w:rPr>
          <w:rFonts w:asciiTheme="majorHAnsi" w:hAnsiTheme="majorHAnsi" w:cstheme="majorHAnsi"/>
        </w:rPr>
        <w:t>Past Soccer coach – North Toronto Soccer Club - coach kids house and select leagues.</w:t>
      </w:r>
    </w:p>
    <w:sectPr w:rsidR="00DA3B25" w:rsidRPr="00641306" w:rsidSect="005829FA">
      <w:footerReference w:type="default" r:id="rId15"/>
      <w:pgSz w:w="12240" w:h="15840" w:code="1"/>
      <w:pgMar w:top="990" w:right="1440" w:bottom="720" w:left="1440" w:header="720" w:footer="4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312BE1" w14:textId="77777777" w:rsidR="00D7724F" w:rsidRDefault="00D7724F" w:rsidP="00C803D8">
      <w:pPr>
        <w:spacing w:before="0"/>
      </w:pPr>
      <w:r>
        <w:separator/>
      </w:r>
    </w:p>
  </w:endnote>
  <w:endnote w:type="continuationSeparator" w:id="0">
    <w:p w14:paraId="055E0CED" w14:textId="77777777" w:rsidR="00D7724F" w:rsidRDefault="00D7724F" w:rsidP="00C803D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4945595"/>
      <w:docPartObj>
        <w:docPartGallery w:val="Page Numbers (Bottom of Page)"/>
        <w:docPartUnique/>
      </w:docPartObj>
    </w:sdtPr>
    <w:sdtEndPr>
      <w:rPr>
        <w:color w:val="7F7F7F" w:themeColor="background1" w:themeShade="7F"/>
        <w:spacing w:val="60"/>
      </w:rPr>
    </w:sdtEndPr>
    <w:sdtContent>
      <w:p w14:paraId="06CD7FA8" w14:textId="61F0394B" w:rsidR="00363BB6" w:rsidRDefault="00363BB6">
        <w:pPr>
          <w:pStyle w:val="Footer"/>
          <w:pBdr>
            <w:top w:val="single" w:sz="4" w:space="1" w:color="D9D9D9" w:themeColor="background1" w:themeShade="D9"/>
          </w:pBdr>
          <w:jc w:val="right"/>
        </w:pPr>
        <w:r w:rsidRPr="0090469C">
          <w:rPr>
            <w:rFonts w:ascii="Calibri Light" w:hAnsi="Calibri Light"/>
          </w:rPr>
          <w:fldChar w:fldCharType="begin"/>
        </w:r>
        <w:r w:rsidRPr="0090469C">
          <w:rPr>
            <w:rFonts w:ascii="Calibri Light" w:hAnsi="Calibri Light"/>
          </w:rPr>
          <w:instrText xml:space="preserve"> PAGE   \* MERGEFORMAT </w:instrText>
        </w:r>
        <w:r w:rsidRPr="0090469C">
          <w:rPr>
            <w:rFonts w:ascii="Calibri Light" w:hAnsi="Calibri Light"/>
          </w:rPr>
          <w:fldChar w:fldCharType="separate"/>
        </w:r>
        <w:r w:rsidR="005A11D6">
          <w:rPr>
            <w:rFonts w:ascii="Calibri Light" w:hAnsi="Calibri Light"/>
            <w:noProof/>
          </w:rPr>
          <w:t>2</w:t>
        </w:r>
        <w:r w:rsidRPr="0090469C">
          <w:rPr>
            <w:rFonts w:ascii="Calibri Light" w:hAnsi="Calibri Light"/>
          </w:rPr>
          <w:fldChar w:fldCharType="end"/>
        </w:r>
        <w:r w:rsidRPr="0090469C">
          <w:rPr>
            <w:rFonts w:ascii="Calibri Light" w:hAnsi="Calibri Light"/>
          </w:rPr>
          <w:t xml:space="preserve"> | </w:t>
        </w:r>
        <w:r w:rsidR="00F64458">
          <w:rPr>
            <w:rFonts w:ascii="Calibri Light" w:hAnsi="Calibri Light"/>
            <w:color w:val="2E74B5" w:themeColor="accent1" w:themeShade="BF"/>
            <w:spacing w:val="60"/>
          </w:rPr>
          <w:t>Name</w:t>
        </w:r>
      </w:p>
    </w:sdtContent>
  </w:sdt>
  <w:p w14:paraId="14A70130" w14:textId="77777777" w:rsidR="00363BB6" w:rsidRDefault="00363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361C7D" w14:textId="77777777" w:rsidR="00D7724F" w:rsidRDefault="00D7724F" w:rsidP="00C803D8">
      <w:pPr>
        <w:spacing w:before="0"/>
      </w:pPr>
      <w:r>
        <w:separator/>
      </w:r>
    </w:p>
  </w:footnote>
  <w:footnote w:type="continuationSeparator" w:id="0">
    <w:p w14:paraId="0C12BCC2" w14:textId="77777777" w:rsidR="00D7724F" w:rsidRDefault="00D7724F" w:rsidP="00C803D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5108"/>
    <w:multiLevelType w:val="hybridMultilevel"/>
    <w:tmpl w:val="E08ACD20"/>
    <w:lvl w:ilvl="0" w:tplc="04090005">
      <w:start w:val="1"/>
      <w:numFmt w:val="bullet"/>
      <w:lvlText w:val=""/>
      <w:lvlJc w:val="left"/>
      <w:pPr>
        <w:ind w:left="720" w:hanging="360"/>
      </w:pPr>
      <w:rPr>
        <w:rFonts w:ascii="Wingdings" w:hAnsi="Wingdings" w:hint="default"/>
        <w:color w:val="595959"/>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613231"/>
    <w:multiLevelType w:val="hybridMultilevel"/>
    <w:tmpl w:val="7A9C5838"/>
    <w:lvl w:ilvl="0" w:tplc="D79C30D8">
      <w:start w:val="1"/>
      <w:numFmt w:val="lowerRoman"/>
      <w:lvlText w:val="%1."/>
      <w:lvlJc w:val="right"/>
      <w:pPr>
        <w:tabs>
          <w:tab w:val="num" w:pos="1440"/>
        </w:tabs>
        <w:ind w:left="1440" w:hanging="180"/>
      </w:pPr>
      <w:rPr>
        <w:rFonts w:ascii="Century Gothic" w:hAnsi="Century Gothic"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BB06EE"/>
    <w:multiLevelType w:val="hybridMultilevel"/>
    <w:tmpl w:val="ED9ABCD2"/>
    <w:lvl w:ilvl="0" w:tplc="FFFFFFFF">
      <w:start w:val="1"/>
      <w:numFmt w:val="bullet"/>
      <w:lvlText w:val=""/>
      <w:lvlJc w:val="left"/>
      <w:pPr>
        <w:ind w:left="720" w:hanging="360"/>
      </w:pPr>
      <w:rPr>
        <w:rFonts w:ascii="Wingdings" w:hAnsi="Wingdings" w:cs="Wingdings 2" w:hint="default"/>
        <w:color w:val="595959"/>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1837513"/>
    <w:multiLevelType w:val="hybridMultilevel"/>
    <w:tmpl w:val="54607B4A"/>
    <w:lvl w:ilvl="0" w:tplc="667C2BEA">
      <w:start w:val="1"/>
      <w:numFmt w:val="lowerRoman"/>
      <w:lvlText w:val="%1."/>
      <w:lvlJc w:val="right"/>
      <w:pPr>
        <w:tabs>
          <w:tab w:val="num" w:pos="1440"/>
        </w:tabs>
        <w:ind w:left="1440" w:hanging="18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4716650"/>
    <w:multiLevelType w:val="hybridMultilevel"/>
    <w:tmpl w:val="B04E1152"/>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4F65223"/>
    <w:multiLevelType w:val="hybridMultilevel"/>
    <w:tmpl w:val="E850C3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27C96"/>
    <w:multiLevelType w:val="hybridMultilevel"/>
    <w:tmpl w:val="54607B4A"/>
    <w:lvl w:ilvl="0" w:tplc="667C2BEA">
      <w:start w:val="1"/>
      <w:numFmt w:val="lowerRoman"/>
      <w:lvlText w:val="%1."/>
      <w:lvlJc w:val="right"/>
      <w:pPr>
        <w:tabs>
          <w:tab w:val="num" w:pos="1440"/>
        </w:tabs>
        <w:ind w:left="1440" w:hanging="18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21903BDF"/>
    <w:multiLevelType w:val="hybridMultilevel"/>
    <w:tmpl w:val="54607B4A"/>
    <w:lvl w:ilvl="0" w:tplc="667C2BEA">
      <w:start w:val="1"/>
      <w:numFmt w:val="lowerRoman"/>
      <w:lvlText w:val="%1."/>
      <w:lvlJc w:val="right"/>
      <w:pPr>
        <w:tabs>
          <w:tab w:val="num" w:pos="1440"/>
        </w:tabs>
        <w:ind w:left="1440" w:hanging="18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21FF7EF6"/>
    <w:multiLevelType w:val="hybridMultilevel"/>
    <w:tmpl w:val="CDFA8102"/>
    <w:lvl w:ilvl="0" w:tplc="5D9C944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333AA3"/>
    <w:multiLevelType w:val="hybridMultilevel"/>
    <w:tmpl w:val="5BAEAE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E263B2"/>
    <w:multiLevelType w:val="hybridMultilevel"/>
    <w:tmpl w:val="00122770"/>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E0A6CE6"/>
    <w:multiLevelType w:val="hybridMultilevel"/>
    <w:tmpl w:val="219E2EC2"/>
    <w:lvl w:ilvl="0" w:tplc="5E58EE3E">
      <w:start w:val="1"/>
      <w:numFmt w:val="lowerRoman"/>
      <w:lvlText w:val="%1."/>
      <w:lvlJc w:val="right"/>
      <w:pPr>
        <w:tabs>
          <w:tab w:val="num" w:pos="1440"/>
        </w:tabs>
        <w:ind w:left="1440" w:hanging="180"/>
      </w:pPr>
      <w:rPr>
        <w:rFonts w:ascii="Century Gothic" w:hAnsi="Century Gothic" w:hint="default"/>
        <w:b w:val="0"/>
        <w:i w:val="0"/>
        <w:caps w:val="0"/>
        <w:strike w:val="0"/>
        <w:dstrike w:val="0"/>
        <w:vanish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30654DBC"/>
    <w:multiLevelType w:val="hybridMultilevel"/>
    <w:tmpl w:val="B44A0194"/>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2430051"/>
    <w:multiLevelType w:val="hybridMultilevel"/>
    <w:tmpl w:val="ED9040AA"/>
    <w:lvl w:ilvl="0" w:tplc="32540ACC">
      <w:start w:val="1"/>
      <w:numFmt w:val="bullet"/>
      <w:lvlText w:val=""/>
      <w:lvlJc w:val="left"/>
      <w:pPr>
        <w:ind w:left="972" w:hanging="360"/>
      </w:pPr>
      <w:rPr>
        <w:rFonts w:ascii="Wingdings" w:hAnsi="Wingdings" w:hint="default"/>
        <w:color w:val="595959"/>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4" w15:restartNumberingAfterBreak="0">
    <w:nsid w:val="36F64986"/>
    <w:multiLevelType w:val="hybridMultilevel"/>
    <w:tmpl w:val="B882E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F48AD"/>
    <w:multiLevelType w:val="hybridMultilevel"/>
    <w:tmpl w:val="996665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865DE7"/>
    <w:multiLevelType w:val="hybridMultilevel"/>
    <w:tmpl w:val="3A6E06C0"/>
    <w:lvl w:ilvl="0" w:tplc="04090005">
      <w:start w:val="1"/>
      <w:numFmt w:val="bullet"/>
      <w:lvlText w:val=""/>
      <w:lvlJc w:val="left"/>
      <w:pPr>
        <w:ind w:left="972" w:hanging="360"/>
      </w:pPr>
      <w:rPr>
        <w:rFonts w:ascii="Wingdings" w:hAnsi="Wingdings" w:hint="default"/>
        <w:color w:val="595959"/>
        <w:sz w:val="16"/>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7" w15:restartNumberingAfterBreak="0">
    <w:nsid w:val="428B0308"/>
    <w:multiLevelType w:val="hybridMultilevel"/>
    <w:tmpl w:val="CC600E46"/>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8" w15:restartNumberingAfterBreak="0">
    <w:nsid w:val="49936222"/>
    <w:multiLevelType w:val="hybridMultilevel"/>
    <w:tmpl w:val="09BE2B06"/>
    <w:lvl w:ilvl="0" w:tplc="D79C30D8">
      <w:start w:val="1"/>
      <w:numFmt w:val="lowerRoman"/>
      <w:lvlText w:val="%1."/>
      <w:lvlJc w:val="right"/>
      <w:pPr>
        <w:tabs>
          <w:tab w:val="num" w:pos="1440"/>
        </w:tabs>
        <w:ind w:left="1440" w:hanging="180"/>
      </w:pPr>
      <w:rPr>
        <w:rFonts w:ascii="Century Gothic" w:hAnsi="Century Gothic"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5E58EE3E">
      <w:start w:val="1"/>
      <w:numFmt w:val="lowerRoman"/>
      <w:lvlText w:val="%2."/>
      <w:lvlJc w:val="right"/>
      <w:pPr>
        <w:tabs>
          <w:tab w:val="num" w:pos="1260"/>
        </w:tabs>
        <w:ind w:left="1260" w:hanging="180"/>
      </w:pPr>
      <w:rPr>
        <w:rFonts w:ascii="Century Gothic" w:hAnsi="Century Gothic" w:hint="default"/>
        <w:b w:val="0"/>
        <w:i w:val="0"/>
        <w:caps w:val="0"/>
        <w:strike w:val="0"/>
        <w:dstrike w:val="0"/>
        <w:vanish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4C545BA"/>
    <w:multiLevelType w:val="hybridMultilevel"/>
    <w:tmpl w:val="78BAD4AE"/>
    <w:lvl w:ilvl="0" w:tplc="B24823A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4FF75B7"/>
    <w:multiLevelType w:val="hybridMultilevel"/>
    <w:tmpl w:val="A02EA10C"/>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5520696A"/>
    <w:multiLevelType w:val="hybridMultilevel"/>
    <w:tmpl w:val="9BFC8AC8"/>
    <w:lvl w:ilvl="0" w:tplc="5E58EE3E">
      <w:start w:val="1"/>
      <w:numFmt w:val="lowerRoman"/>
      <w:lvlText w:val="%1."/>
      <w:lvlJc w:val="right"/>
      <w:pPr>
        <w:tabs>
          <w:tab w:val="num" w:pos="1440"/>
        </w:tabs>
        <w:ind w:left="1440" w:hanging="180"/>
      </w:pPr>
      <w:rPr>
        <w:rFonts w:ascii="Century Gothic" w:hAnsi="Century Gothic" w:hint="default"/>
        <w:b w:val="0"/>
        <w:i w:val="0"/>
        <w:caps w:val="0"/>
        <w:strike w:val="0"/>
        <w:dstrike w:val="0"/>
        <w:vanish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D096100"/>
    <w:multiLevelType w:val="hybridMultilevel"/>
    <w:tmpl w:val="0F58DE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6BE60BF"/>
    <w:multiLevelType w:val="hybridMultilevel"/>
    <w:tmpl w:val="8F74CB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8A67EE8"/>
    <w:multiLevelType w:val="hybridMultilevel"/>
    <w:tmpl w:val="26FA9AC8"/>
    <w:lvl w:ilvl="0" w:tplc="617EA074">
      <w:start w:val="1"/>
      <w:numFmt w:val="bullet"/>
      <w:lvlText w:val=""/>
      <w:lvlJc w:val="left"/>
      <w:pPr>
        <w:ind w:left="972" w:hanging="360"/>
      </w:pPr>
      <w:rPr>
        <w:rFonts w:ascii="Wingdings" w:hAnsi="Wingdings" w:hint="default"/>
        <w:color w:val="595959"/>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5" w15:restartNumberingAfterBreak="0">
    <w:nsid w:val="69326FE0"/>
    <w:multiLevelType w:val="hybridMultilevel"/>
    <w:tmpl w:val="7BEA5D5E"/>
    <w:lvl w:ilvl="0" w:tplc="04090005">
      <w:start w:val="1"/>
      <w:numFmt w:val="bullet"/>
      <w:lvlText w:val=""/>
      <w:lvlJc w:val="left"/>
      <w:pPr>
        <w:ind w:left="360" w:hanging="360"/>
      </w:pPr>
      <w:rPr>
        <w:rFonts w:ascii="Wingdings" w:hAnsi="Wingdings"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6B16087F"/>
    <w:multiLevelType w:val="hybridMultilevel"/>
    <w:tmpl w:val="39F4B98C"/>
    <w:lvl w:ilvl="0" w:tplc="10090005">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6BDC1FFB"/>
    <w:multiLevelType w:val="hybridMultilevel"/>
    <w:tmpl w:val="154A3C5C"/>
    <w:lvl w:ilvl="0" w:tplc="D79C30D8">
      <w:start w:val="1"/>
      <w:numFmt w:val="lowerRoman"/>
      <w:lvlText w:val="%1."/>
      <w:lvlJc w:val="right"/>
      <w:pPr>
        <w:tabs>
          <w:tab w:val="num" w:pos="1440"/>
        </w:tabs>
        <w:ind w:left="1440" w:hanging="180"/>
      </w:pPr>
      <w:rPr>
        <w:rFonts w:ascii="Century Gothic" w:hAnsi="Century Gothic" w:hint="default"/>
        <w:b w:val="0"/>
        <w:i w:val="0"/>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C390352"/>
    <w:multiLevelType w:val="hybridMultilevel"/>
    <w:tmpl w:val="A5AE813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EA321E5"/>
    <w:multiLevelType w:val="hybridMultilevel"/>
    <w:tmpl w:val="1C1EEC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02763D8"/>
    <w:multiLevelType w:val="hybridMultilevel"/>
    <w:tmpl w:val="3E7EB28E"/>
    <w:lvl w:ilvl="0" w:tplc="5F68958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0AC40E2"/>
    <w:multiLevelType w:val="hybridMultilevel"/>
    <w:tmpl w:val="D6AC32BA"/>
    <w:lvl w:ilvl="0" w:tplc="04090005">
      <w:start w:val="1"/>
      <w:numFmt w:val="bullet"/>
      <w:lvlText w:val=""/>
      <w:lvlJc w:val="left"/>
      <w:pPr>
        <w:ind w:left="720" w:hanging="360"/>
      </w:pPr>
      <w:rPr>
        <w:rFonts w:ascii="Wingdings" w:hAnsi="Wingdings" w:hint="default"/>
        <w:color w:val="595959"/>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431444F"/>
    <w:multiLevelType w:val="hybridMultilevel"/>
    <w:tmpl w:val="7FF685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B95846"/>
    <w:multiLevelType w:val="hybridMultilevel"/>
    <w:tmpl w:val="81D652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94C3475"/>
    <w:multiLevelType w:val="hybridMultilevel"/>
    <w:tmpl w:val="3E00CF1E"/>
    <w:lvl w:ilvl="0" w:tplc="B24823A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16"/>
  </w:num>
  <w:num w:numId="3">
    <w:abstractNumId w:val="14"/>
  </w:num>
  <w:num w:numId="4">
    <w:abstractNumId w:val="5"/>
  </w:num>
  <w:num w:numId="5">
    <w:abstractNumId w:val="15"/>
  </w:num>
  <w:num w:numId="6">
    <w:abstractNumId w:val="8"/>
  </w:num>
  <w:num w:numId="7">
    <w:abstractNumId w:val="9"/>
  </w:num>
  <w:num w:numId="8">
    <w:abstractNumId w:val="32"/>
  </w:num>
  <w:num w:numId="9">
    <w:abstractNumId w:val="19"/>
  </w:num>
  <w:num w:numId="10">
    <w:abstractNumId w:val="34"/>
  </w:num>
  <w:num w:numId="11">
    <w:abstractNumId w:val="30"/>
  </w:num>
  <w:num w:numId="12">
    <w:abstractNumId w:val="17"/>
  </w:num>
  <w:num w:numId="13">
    <w:abstractNumId w:val="3"/>
  </w:num>
  <w:num w:numId="14">
    <w:abstractNumId w:val="11"/>
  </w:num>
  <w:num w:numId="15">
    <w:abstractNumId w:val="18"/>
  </w:num>
  <w:num w:numId="16">
    <w:abstractNumId w:val="27"/>
  </w:num>
  <w:num w:numId="17">
    <w:abstractNumId w:val="1"/>
  </w:num>
  <w:num w:numId="18">
    <w:abstractNumId w:val="21"/>
  </w:num>
  <w:num w:numId="19">
    <w:abstractNumId w:val="6"/>
  </w:num>
  <w:num w:numId="20">
    <w:abstractNumId w:val="7"/>
  </w:num>
  <w:num w:numId="21">
    <w:abstractNumId w:val="24"/>
  </w:num>
  <w:num w:numId="22">
    <w:abstractNumId w:val="13"/>
  </w:num>
  <w:num w:numId="23">
    <w:abstractNumId w:val="22"/>
  </w:num>
  <w:num w:numId="24">
    <w:abstractNumId w:val="31"/>
  </w:num>
  <w:num w:numId="25">
    <w:abstractNumId w:val="2"/>
  </w:num>
  <w:num w:numId="26">
    <w:abstractNumId w:val="0"/>
  </w:num>
  <w:num w:numId="27">
    <w:abstractNumId w:val="23"/>
  </w:num>
  <w:num w:numId="28">
    <w:abstractNumId w:val="25"/>
  </w:num>
  <w:num w:numId="29">
    <w:abstractNumId w:val="20"/>
  </w:num>
  <w:num w:numId="30">
    <w:abstractNumId w:val="29"/>
  </w:num>
  <w:num w:numId="31">
    <w:abstractNumId w:val="10"/>
  </w:num>
  <w:num w:numId="32">
    <w:abstractNumId w:val="4"/>
  </w:num>
  <w:num w:numId="33">
    <w:abstractNumId w:val="26"/>
  </w:num>
  <w:num w:numId="34">
    <w:abstractNumId w:val="33"/>
  </w:num>
  <w:num w:numId="35">
    <w:abstractNumId w:val="28"/>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D5"/>
    <w:rsid w:val="000037D9"/>
    <w:rsid w:val="000117B2"/>
    <w:rsid w:val="000442B7"/>
    <w:rsid w:val="00057593"/>
    <w:rsid w:val="00061887"/>
    <w:rsid w:val="00081094"/>
    <w:rsid w:val="00090A31"/>
    <w:rsid w:val="000D1A5D"/>
    <w:rsid w:val="000F15DB"/>
    <w:rsid w:val="000F3B57"/>
    <w:rsid w:val="00135206"/>
    <w:rsid w:val="00147DD8"/>
    <w:rsid w:val="001652AD"/>
    <w:rsid w:val="00172953"/>
    <w:rsid w:val="001800A4"/>
    <w:rsid w:val="001801FF"/>
    <w:rsid w:val="001900D1"/>
    <w:rsid w:val="00194C2B"/>
    <w:rsid w:val="001B6947"/>
    <w:rsid w:val="001B73E9"/>
    <w:rsid w:val="001C0A14"/>
    <w:rsid w:val="001C175C"/>
    <w:rsid w:val="001D6FB7"/>
    <w:rsid w:val="001E0ED6"/>
    <w:rsid w:val="001E7360"/>
    <w:rsid w:val="001F58D8"/>
    <w:rsid w:val="001F6B7F"/>
    <w:rsid w:val="002110A2"/>
    <w:rsid w:val="00213202"/>
    <w:rsid w:val="002153F4"/>
    <w:rsid w:val="00226561"/>
    <w:rsid w:val="00226C5C"/>
    <w:rsid w:val="00235E40"/>
    <w:rsid w:val="002400D3"/>
    <w:rsid w:val="00245FDC"/>
    <w:rsid w:val="002774A2"/>
    <w:rsid w:val="00281562"/>
    <w:rsid w:val="002875F3"/>
    <w:rsid w:val="00307811"/>
    <w:rsid w:val="00313B56"/>
    <w:rsid w:val="00315E2D"/>
    <w:rsid w:val="003211C7"/>
    <w:rsid w:val="003438DD"/>
    <w:rsid w:val="00347869"/>
    <w:rsid w:val="00354C1C"/>
    <w:rsid w:val="00355FB7"/>
    <w:rsid w:val="00363BB6"/>
    <w:rsid w:val="00373456"/>
    <w:rsid w:val="00380216"/>
    <w:rsid w:val="00396ED7"/>
    <w:rsid w:val="003A3899"/>
    <w:rsid w:val="003A73F2"/>
    <w:rsid w:val="003B2365"/>
    <w:rsid w:val="003B4CD5"/>
    <w:rsid w:val="003C38FD"/>
    <w:rsid w:val="003C3F71"/>
    <w:rsid w:val="003E1A1D"/>
    <w:rsid w:val="003E3851"/>
    <w:rsid w:val="003F63D2"/>
    <w:rsid w:val="004117A0"/>
    <w:rsid w:val="00412737"/>
    <w:rsid w:val="00415C18"/>
    <w:rsid w:val="004260DC"/>
    <w:rsid w:val="00436985"/>
    <w:rsid w:val="00445913"/>
    <w:rsid w:val="00445C21"/>
    <w:rsid w:val="004474B7"/>
    <w:rsid w:val="00447E31"/>
    <w:rsid w:val="00450DC4"/>
    <w:rsid w:val="0045115C"/>
    <w:rsid w:val="00452668"/>
    <w:rsid w:val="00476E7C"/>
    <w:rsid w:val="0049424D"/>
    <w:rsid w:val="00496210"/>
    <w:rsid w:val="00496DA6"/>
    <w:rsid w:val="004A5DBA"/>
    <w:rsid w:val="004A710A"/>
    <w:rsid w:val="004B2FB6"/>
    <w:rsid w:val="004C5586"/>
    <w:rsid w:val="004E06EF"/>
    <w:rsid w:val="004F2672"/>
    <w:rsid w:val="00525CD9"/>
    <w:rsid w:val="00540784"/>
    <w:rsid w:val="00544ADE"/>
    <w:rsid w:val="00554E46"/>
    <w:rsid w:val="005829FA"/>
    <w:rsid w:val="00587148"/>
    <w:rsid w:val="005929C6"/>
    <w:rsid w:val="005A11D6"/>
    <w:rsid w:val="005B7071"/>
    <w:rsid w:val="005C4EDC"/>
    <w:rsid w:val="005C732E"/>
    <w:rsid w:val="005D4FB8"/>
    <w:rsid w:val="005D6768"/>
    <w:rsid w:val="005E008B"/>
    <w:rsid w:val="005F4BEF"/>
    <w:rsid w:val="005F54C2"/>
    <w:rsid w:val="005F64FB"/>
    <w:rsid w:val="006007E2"/>
    <w:rsid w:val="0061019D"/>
    <w:rsid w:val="00631BE1"/>
    <w:rsid w:val="00641306"/>
    <w:rsid w:val="006459AF"/>
    <w:rsid w:val="006519F4"/>
    <w:rsid w:val="00682A58"/>
    <w:rsid w:val="006B5EFF"/>
    <w:rsid w:val="006C753F"/>
    <w:rsid w:val="006D1AF6"/>
    <w:rsid w:val="006E3969"/>
    <w:rsid w:val="006E5DE4"/>
    <w:rsid w:val="006F076B"/>
    <w:rsid w:val="00702695"/>
    <w:rsid w:val="00705F6E"/>
    <w:rsid w:val="007140F4"/>
    <w:rsid w:val="00731695"/>
    <w:rsid w:val="00732665"/>
    <w:rsid w:val="007373EF"/>
    <w:rsid w:val="00740400"/>
    <w:rsid w:val="007411A1"/>
    <w:rsid w:val="00746778"/>
    <w:rsid w:val="007531B7"/>
    <w:rsid w:val="0078202F"/>
    <w:rsid w:val="00796E2D"/>
    <w:rsid w:val="007D6ADA"/>
    <w:rsid w:val="007E6AF1"/>
    <w:rsid w:val="007F39B7"/>
    <w:rsid w:val="007F3E47"/>
    <w:rsid w:val="007F6AAF"/>
    <w:rsid w:val="00802E37"/>
    <w:rsid w:val="00813E6C"/>
    <w:rsid w:val="00820088"/>
    <w:rsid w:val="00822005"/>
    <w:rsid w:val="00837D24"/>
    <w:rsid w:val="008578B3"/>
    <w:rsid w:val="00867395"/>
    <w:rsid w:val="00880402"/>
    <w:rsid w:val="0088590B"/>
    <w:rsid w:val="008C103D"/>
    <w:rsid w:val="008D0463"/>
    <w:rsid w:val="008E31F8"/>
    <w:rsid w:val="008F1850"/>
    <w:rsid w:val="008F42F2"/>
    <w:rsid w:val="0090469C"/>
    <w:rsid w:val="009105C2"/>
    <w:rsid w:val="00927940"/>
    <w:rsid w:val="009573FF"/>
    <w:rsid w:val="00970163"/>
    <w:rsid w:val="00972AF2"/>
    <w:rsid w:val="00982691"/>
    <w:rsid w:val="009869F8"/>
    <w:rsid w:val="009D36DF"/>
    <w:rsid w:val="009E0542"/>
    <w:rsid w:val="009E3CE1"/>
    <w:rsid w:val="009F5EEA"/>
    <w:rsid w:val="00A04EA5"/>
    <w:rsid w:val="00A30550"/>
    <w:rsid w:val="00A449E7"/>
    <w:rsid w:val="00A63A56"/>
    <w:rsid w:val="00A8665E"/>
    <w:rsid w:val="00B17D50"/>
    <w:rsid w:val="00B3522B"/>
    <w:rsid w:val="00B40C2F"/>
    <w:rsid w:val="00B52BE0"/>
    <w:rsid w:val="00B60398"/>
    <w:rsid w:val="00B60F7C"/>
    <w:rsid w:val="00B87D04"/>
    <w:rsid w:val="00B92561"/>
    <w:rsid w:val="00B93704"/>
    <w:rsid w:val="00BA401F"/>
    <w:rsid w:val="00BA563A"/>
    <w:rsid w:val="00BB36B1"/>
    <w:rsid w:val="00BD51C7"/>
    <w:rsid w:val="00BD75A7"/>
    <w:rsid w:val="00BE0484"/>
    <w:rsid w:val="00BE2FC0"/>
    <w:rsid w:val="00BE61DD"/>
    <w:rsid w:val="00BF77F0"/>
    <w:rsid w:val="00C06E5B"/>
    <w:rsid w:val="00C1746F"/>
    <w:rsid w:val="00C20FE3"/>
    <w:rsid w:val="00C21DA7"/>
    <w:rsid w:val="00C23EDC"/>
    <w:rsid w:val="00C24BEF"/>
    <w:rsid w:val="00C27199"/>
    <w:rsid w:val="00C33909"/>
    <w:rsid w:val="00C40805"/>
    <w:rsid w:val="00C41066"/>
    <w:rsid w:val="00C52ED6"/>
    <w:rsid w:val="00C803D8"/>
    <w:rsid w:val="00C922DD"/>
    <w:rsid w:val="00CA4340"/>
    <w:rsid w:val="00CD774C"/>
    <w:rsid w:val="00CE5D08"/>
    <w:rsid w:val="00CF26DD"/>
    <w:rsid w:val="00D1201D"/>
    <w:rsid w:val="00D354ED"/>
    <w:rsid w:val="00D43D48"/>
    <w:rsid w:val="00D615DC"/>
    <w:rsid w:val="00D763F2"/>
    <w:rsid w:val="00D771BD"/>
    <w:rsid w:val="00D7724F"/>
    <w:rsid w:val="00D95217"/>
    <w:rsid w:val="00DA3B25"/>
    <w:rsid w:val="00DB45BC"/>
    <w:rsid w:val="00DC735A"/>
    <w:rsid w:val="00DD35D7"/>
    <w:rsid w:val="00E04546"/>
    <w:rsid w:val="00E21F8A"/>
    <w:rsid w:val="00E24385"/>
    <w:rsid w:val="00E26212"/>
    <w:rsid w:val="00E4671B"/>
    <w:rsid w:val="00E53670"/>
    <w:rsid w:val="00E627FC"/>
    <w:rsid w:val="00E86920"/>
    <w:rsid w:val="00E92ECA"/>
    <w:rsid w:val="00EA583F"/>
    <w:rsid w:val="00EB6C1F"/>
    <w:rsid w:val="00EB70F0"/>
    <w:rsid w:val="00ED5E96"/>
    <w:rsid w:val="00EE14DA"/>
    <w:rsid w:val="00EE6F42"/>
    <w:rsid w:val="00EF227E"/>
    <w:rsid w:val="00EF2E94"/>
    <w:rsid w:val="00EF42E3"/>
    <w:rsid w:val="00F15C0F"/>
    <w:rsid w:val="00F21936"/>
    <w:rsid w:val="00F30D65"/>
    <w:rsid w:val="00F370D4"/>
    <w:rsid w:val="00F4103E"/>
    <w:rsid w:val="00F42020"/>
    <w:rsid w:val="00F5325F"/>
    <w:rsid w:val="00F64458"/>
    <w:rsid w:val="00F81E52"/>
    <w:rsid w:val="00F85D55"/>
    <w:rsid w:val="00F87567"/>
    <w:rsid w:val="00FD1C3F"/>
    <w:rsid w:val="00FE031B"/>
    <w:rsid w:val="00FE1DF6"/>
    <w:rsid w:val="00FF0691"/>
    <w:rsid w:val="00FF7D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DD6564"/>
  <w15:docId w15:val="{DF62F2CD-21AA-4FF2-AC72-2CC49607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829FA"/>
    <w:pPr>
      <w:spacing w:before="120" w:after="0" w:line="240" w:lineRule="auto"/>
    </w:pPr>
    <w:rPr>
      <w:rFonts w:ascii="Century Gothic" w:hAnsi="Century Gothic"/>
      <w:lang w:val="en-CA"/>
    </w:rPr>
  </w:style>
  <w:style w:type="paragraph" w:styleId="Heading1">
    <w:name w:val="heading 1"/>
    <w:basedOn w:val="Normal"/>
    <w:next w:val="Normal"/>
    <w:link w:val="Heading1Char"/>
    <w:uiPriority w:val="9"/>
    <w:rsid w:val="001801FF"/>
    <w:pPr>
      <w:framePr w:hSpace="180" w:wrap="around" w:vAnchor="text" w:hAnchor="text" w:xAlign="center" w:y="1"/>
      <w:suppressOverlap/>
      <w:outlineLvl w:val="0"/>
    </w:pPr>
    <w:rPr>
      <w:rFonts w:eastAsia="Calibri" w:cs="Times New Roman"/>
      <w:b/>
      <w:caps/>
      <w:color w:val="C45911"/>
      <w:spacing w:val="40"/>
      <w:lang w:val="en-US"/>
    </w:rPr>
  </w:style>
  <w:style w:type="paragraph" w:styleId="Heading2">
    <w:name w:val="heading 2"/>
    <w:basedOn w:val="Normal"/>
    <w:next w:val="Normal"/>
    <w:link w:val="Heading2Char"/>
    <w:uiPriority w:val="9"/>
    <w:unhideWhenUsed/>
    <w:qFormat/>
    <w:rsid w:val="00C06E5B"/>
    <w:pPr>
      <w:framePr w:hSpace="180" w:wrap="around" w:vAnchor="text" w:hAnchor="text" w:xAlign="center" w:y="1"/>
      <w:suppressOverlap/>
      <w:jc w:val="right"/>
      <w:outlineLvl w:val="1"/>
    </w:pPr>
    <w:rPr>
      <w:b/>
      <w:color w:val="C45911" w:themeColor="accent2" w:themeShade="BF"/>
    </w:rPr>
  </w:style>
  <w:style w:type="paragraph" w:styleId="Heading3">
    <w:name w:val="heading 3"/>
    <w:basedOn w:val="Normal"/>
    <w:next w:val="Normal"/>
    <w:link w:val="Heading3Char"/>
    <w:uiPriority w:val="9"/>
    <w:unhideWhenUsed/>
    <w:rsid w:val="00C06E5B"/>
    <w:pPr>
      <w:spacing w:before="0"/>
      <w:jc w:val="right"/>
      <w:outlineLvl w:val="2"/>
    </w:pPr>
    <w:rPr>
      <w:color w:val="262626" w:themeColor="text1" w:themeTint="D9"/>
    </w:rPr>
  </w:style>
  <w:style w:type="paragraph" w:styleId="Heading4">
    <w:name w:val="heading 4"/>
    <w:basedOn w:val="Normal"/>
    <w:next w:val="Normal"/>
    <w:link w:val="Heading4Char"/>
    <w:uiPriority w:val="9"/>
    <w:unhideWhenUsed/>
    <w:rsid w:val="0090469C"/>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438D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0563C1" w:themeColor="hyperlink"/>
      <w:u w:val="single"/>
    </w:rPr>
  </w:style>
  <w:style w:type="paragraph" w:customStyle="1" w:styleId="Name">
    <w:name w:val="Name"/>
    <w:basedOn w:val="Normal"/>
    <w:qFormat/>
    <w:rsid w:val="005829FA"/>
    <w:pPr>
      <w:spacing w:before="0"/>
    </w:pPr>
    <w:rPr>
      <w:rFonts w:asciiTheme="majorHAnsi" w:hAnsiTheme="majorHAnsi"/>
      <w:color w:val="C45911"/>
      <w:spacing w:val="60"/>
      <w:sz w:val="56"/>
    </w:rPr>
  </w:style>
  <w:style w:type="paragraph" w:customStyle="1" w:styleId="SectionHeader">
    <w:name w:val="Section Header"/>
    <w:basedOn w:val="Heading1"/>
    <w:link w:val="SectionHeaderChar"/>
    <w:qFormat/>
    <w:rsid w:val="005829FA"/>
    <w:pPr>
      <w:framePr w:hSpace="0" w:wrap="auto" w:vAnchor="margin" w:xAlign="left" w:yAlign="inline"/>
      <w:pBdr>
        <w:top w:val="single" w:sz="4" w:space="1" w:color="auto"/>
      </w:pBdr>
      <w:spacing w:before="0" w:after="120"/>
      <w:suppressOverlap w:val="0"/>
    </w:pPr>
    <w:rPr>
      <w:rFonts w:ascii="Calibri Light" w:hAnsi="Calibri Light"/>
      <w:b w:val="0"/>
      <w:color w:val="C45911" w:themeColor="accent2" w:themeShade="BF"/>
      <w:lang w:val="en-CA"/>
    </w:rPr>
  </w:style>
  <w:style w:type="character" w:customStyle="1" w:styleId="Heading1Char">
    <w:name w:val="Heading 1 Char"/>
    <w:basedOn w:val="DefaultParagraphFont"/>
    <w:link w:val="Heading1"/>
    <w:uiPriority w:val="9"/>
    <w:rsid w:val="001801FF"/>
    <w:rPr>
      <w:rFonts w:ascii="Century Gothic" w:eastAsia="Calibri" w:hAnsi="Century Gothic" w:cs="Times New Roman"/>
      <w:b/>
      <w:caps/>
      <w:color w:val="C45911"/>
      <w:spacing w:val="40"/>
    </w:rPr>
  </w:style>
  <w:style w:type="character" w:customStyle="1" w:styleId="Heading2Char">
    <w:name w:val="Heading 2 Char"/>
    <w:basedOn w:val="DefaultParagraphFont"/>
    <w:link w:val="Heading2"/>
    <w:uiPriority w:val="9"/>
    <w:rsid w:val="00C06E5B"/>
    <w:rPr>
      <w:rFonts w:ascii="Century Gothic" w:hAnsi="Century Gothic"/>
      <w:b/>
      <w:color w:val="C45911" w:themeColor="accent2" w:themeShade="BF"/>
      <w:lang w:val="fr-FR"/>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paragraph" w:customStyle="1" w:styleId="Year">
    <w:name w:val="Year"/>
    <w:basedOn w:val="Normal"/>
    <w:rsid w:val="00C06E5B"/>
    <w:pPr>
      <w:spacing w:before="0"/>
      <w:jc w:val="right"/>
    </w:pPr>
    <w:rPr>
      <w:color w:val="262626" w:themeColor="text1" w:themeTint="D9"/>
    </w:rPr>
  </w:style>
  <w:style w:type="paragraph" w:customStyle="1" w:styleId="Company">
    <w:name w:val="Company"/>
    <w:basedOn w:val="Heading4"/>
    <w:link w:val="CompanyChar"/>
    <w:qFormat/>
    <w:rsid w:val="005829FA"/>
    <w:pPr>
      <w:tabs>
        <w:tab w:val="right" w:pos="9360"/>
      </w:tabs>
    </w:pPr>
    <w:rPr>
      <w:rFonts w:ascii="Calibri Light" w:eastAsiaTheme="minorHAnsi" w:hAnsi="Calibri Light" w:cstheme="minorBidi"/>
      <w:bCs w:val="0"/>
      <w:i w:val="0"/>
      <w:iCs w:val="0"/>
      <w:color w:val="auto"/>
    </w:rPr>
  </w:style>
  <w:style w:type="paragraph" w:customStyle="1" w:styleId="Contactinfo">
    <w:name w:val="Contact info"/>
    <w:basedOn w:val="Normal"/>
    <w:qFormat/>
    <w:rsid w:val="005829FA"/>
    <w:pPr>
      <w:spacing w:after="480"/>
    </w:pPr>
    <w:rPr>
      <w:rFonts w:asciiTheme="majorHAnsi" w:hAnsiTheme="majorHAnsi"/>
      <w:sz w:val="20"/>
      <w:szCs w:val="20"/>
    </w:rPr>
  </w:style>
  <w:style w:type="character" w:customStyle="1" w:styleId="BoldExpanded">
    <w:name w:val="Bold Expanded"/>
    <w:basedOn w:val="DefaultParagraphFont"/>
    <w:uiPriority w:val="1"/>
    <w:rsid w:val="00C41066"/>
    <w:rPr>
      <w:b/>
      <w:spacing w:val="40"/>
      <w:lang w:val="en-US"/>
    </w:rPr>
  </w:style>
  <w:style w:type="paragraph" w:styleId="BalloonText">
    <w:name w:val="Balloon Text"/>
    <w:basedOn w:val="Normal"/>
    <w:link w:val="BalloonTextChar"/>
    <w:uiPriority w:val="99"/>
    <w:semiHidden/>
    <w:unhideWhenUsed/>
    <w:rsid w:val="00245FDC"/>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FDC"/>
    <w:rPr>
      <w:rFonts w:ascii="Segoe UI" w:hAnsi="Segoe UI" w:cs="Segoe UI"/>
      <w:sz w:val="18"/>
      <w:szCs w:val="18"/>
      <w:lang w:val="fr-FR"/>
    </w:rPr>
  </w:style>
  <w:style w:type="paragraph" w:styleId="ListBullet">
    <w:name w:val="List Bullet"/>
    <w:aliases w:val="Skills - List Bullet,Expertise Bullets"/>
    <w:basedOn w:val="ListParagraph"/>
    <w:uiPriority w:val="99"/>
    <w:unhideWhenUsed/>
    <w:qFormat/>
    <w:rsid w:val="00DD35D7"/>
    <w:pPr>
      <w:spacing w:before="0" w:after="40" w:line="260" w:lineRule="exact"/>
      <w:ind w:left="0"/>
    </w:pPr>
    <w:rPr>
      <w:rFonts w:ascii="Arial Narrow" w:eastAsia="Times New Roman" w:hAnsi="Arial Narrow" w:cs="Times New Roman"/>
      <w:color w:val="595959"/>
      <w:sz w:val="20"/>
      <w:szCs w:val="20"/>
    </w:rPr>
  </w:style>
  <w:style w:type="paragraph" w:styleId="ListParagraph">
    <w:name w:val="List Paragraph"/>
    <w:aliases w:val="Duties &amp; Responsibilities"/>
    <w:basedOn w:val="Normal"/>
    <w:uiPriority w:val="34"/>
    <w:qFormat/>
    <w:rsid w:val="00DD35D7"/>
    <w:pPr>
      <w:ind w:left="720"/>
      <w:contextualSpacing/>
    </w:pPr>
  </w:style>
  <w:style w:type="paragraph" w:styleId="Header">
    <w:name w:val="header"/>
    <w:basedOn w:val="Normal"/>
    <w:link w:val="HeaderChar"/>
    <w:uiPriority w:val="99"/>
    <w:unhideWhenUsed/>
    <w:rsid w:val="00C803D8"/>
    <w:pPr>
      <w:tabs>
        <w:tab w:val="center" w:pos="4680"/>
        <w:tab w:val="right" w:pos="9360"/>
      </w:tabs>
      <w:spacing w:before="0"/>
    </w:pPr>
  </w:style>
  <w:style w:type="character" w:customStyle="1" w:styleId="HeaderChar">
    <w:name w:val="Header Char"/>
    <w:basedOn w:val="DefaultParagraphFont"/>
    <w:link w:val="Header"/>
    <w:uiPriority w:val="99"/>
    <w:rsid w:val="00C803D8"/>
    <w:rPr>
      <w:rFonts w:ascii="Century Gothic" w:hAnsi="Century Gothic"/>
      <w:lang w:val="fr-FR"/>
    </w:rPr>
  </w:style>
  <w:style w:type="paragraph" w:styleId="Footer">
    <w:name w:val="footer"/>
    <w:basedOn w:val="Normal"/>
    <w:link w:val="FooterChar"/>
    <w:uiPriority w:val="99"/>
    <w:unhideWhenUsed/>
    <w:rsid w:val="00C803D8"/>
    <w:pPr>
      <w:tabs>
        <w:tab w:val="center" w:pos="4680"/>
        <w:tab w:val="right" w:pos="9360"/>
      </w:tabs>
      <w:spacing w:before="0"/>
    </w:pPr>
  </w:style>
  <w:style w:type="character" w:customStyle="1" w:styleId="FooterChar">
    <w:name w:val="Footer Char"/>
    <w:basedOn w:val="DefaultParagraphFont"/>
    <w:link w:val="Footer"/>
    <w:uiPriority w:val="99"/>
    <w:rsid w:val="00C803D8"/>
    <w:rPr>
      <w:rFonts w:ascii="Century Gothic" w:hAnsi="Century Gothic"/>
      <w:lang w:val="fr-FR"/>
    </w:rPr>
  </w:style>
  <w:style w:type="character" w:customStyle="1" w:styleId="Heading4Char">
    <w:name w:val="Heading 4 Char"/>
    <w:basedOn w:val="DefaultParagraphFont"/>
    <w:link w:val="Heading4"/>
    <w:uiPriority w:val="9"/>
    <w:rsid w:val="0090469C"/>
    <w:rPr>
      <w:rFonts w:asciiTheme="majorHAnsi" w:eastAsiaTheme="majorEastAsia" w:hAnsiTheme="majorHAnsi" w:cstheme="majorBidi"/>
      <w:b/>
      <w:bCs/>
      <w:i/>
      <w:iCs/>
      <w:color w:val="5B9BD5" w:themeColor="accent1"/>
      <w:lang w:val="fr-FR"/>
    </w:rPr>
  </w:style>
  <w:style w:type="character" w:customStyle="1" w:styleId="SectionHeaderChar">
    <w:name w:val="Section Header Char"/>
    <w:basedOn w:val="Heading1Char"/>
    <w:link w:val="SectionHeader"/>
    <w:rsid w:val="005829FA"/>
    <w:rPr>
      <w:rFonts w:ascii="Calibri Light" w:eastAsia="Calibri" w:hAnsi="Calibri Light" w:cs="Times New Roman"/>
      <w:b w:val="0"/>
      <w:caps/>
      <w:color w:val="C45911" w:themeColor="accent2" w:themeShade="BF"/>
      <w:spacing w:val="40"/>
      <w:lang w:val="en-CA"/>
    </w:rPr>
  </w:style>
  <w:style w:type="paragraph" w:customStyle="1" w:styleId="JobTitle">
    <w:name w:val="Job Title"/>
    <w:basedOn w:val="Normal"/>
    <w:link w:val="JobTitleChar"/>
    <w:qFormat/>
    <w:rsid w:val="005829FA"/>
    <w:pPr>
      <w:tabs>
        <w:tab w:val="right" w:pos="9360"/>
      </w:tabs>
      <w:spacing w:before="0"/>
    </w:pPr>
    <w:rPr>
      <w:rFonts w:ascii="Calibri Light" w:hAnsi="Calibri Light"/>
      <w:b/>
      <w:i/>
      <w:lang w:val="en-US"/>
    </w:rPr>
  </w:style>
  <w:style w:type="character" w:customStyle="1" w:styleId="CompanyChar">
    <w:name w:val="Company Char"/>
    <w:basedOn w:val="Heading4Char"/>
    <w:link w:val="Company"/>
    <w:rsid w:val="005829FA"/>
    <w:rPr>
      <w:rFonts w:ascii="Calibri Light" w:eastAsiaTheme="majorEastAsia" w:hAnsi="Calibri Light" w:cstheme="majorBidi"/>
      <w:b/>
      <w:bCs w:val="0"/>
      <w:i w:val="0"/>
      <w:iCs w:val="0"/>
      <w:color w:val="5B9BD5" w:themeColor="accent1"/>
      <w:lang w:val="en-CA"/>
    </w:rPr>
  </w:style>
  <w:style w:type="paragraph" w:customStyle="1" w:styleId="JobDescription">
    <w:name w:val="Job Description"/>
    <w:basedOn w:val="Normal"/>
    <w:link w:val="JobDescriptionChar"/>
    <w:qFormat/>
    <w:rsid w:val="005829FA"/>
    <w:pPr>
      <w:tabs>
        <w:tab w:val="right" w:pos="9360"/>
      </w:tabs>
      <w:spacing w:before="0" w:after="40"/>
    </w:pPr>
    <w:rPr>
      <w:rFonts w:ascii="Calibri Light" w:hAnsi="Calibri Light"/>
    </w:rPr>
  </w:style>
  <w:style w:type="character" w:customStyle="1" w:styleId="JobTitleChar">
    <w:name w:val="Job Title Char"/>
    <w:basedOn w:val="DefaultParagraphFont"/>
    <w:link w:val="JobTitle"/>
    <w:rsid w:val="005829FA"/>
    <w:rPr>
      <w:rFonts w:ascii="Calibri Light" w:hAnsi="Calibri Light"/>
      <w:b/>
      <w:i/>
    </w:rPr>
  </w:style>
  <w:style w:type="paragraph" w:customStyle="1" w:styleId="ProfileDescription">
    <w:name w:val="Profile Description"/>
    <w:basedOn w:val="Normal"/>
    <w:link w:val="ProfileDescriptionChar"/>
    <w:qFormat/>
    <w:rsid w:val="005829FA"/>
    <w:pPr>
      <w:spacing w:after="240"/>
      <w:jc w:val="both"/>
    </w:pPr>
    <w:rPr>
      <w:rFonts w:ascii="Calibri Light" w:hAnsi="Calibri Light"/>
    </w:rPr>
  </w:style>
  <w:style w:type="character" w:customStyle="1" w:styleId="JobDescriptionChar">
    <w:name w:val="Job Description Char"/>
    <w:basedOn w:val="DefaultParagraphFont"/>
    <w:link w:val="JobDescription"/>
    <w:rsid w:val="005829FA"/>
    <w:rPr>
      <w:rFonts w:ascii="Calibri Light" w:hAnsi="Calibri Light"/>
      <w:lang w:val="en-CA"/>
    </w:rPr>
  </w:style>
  <w:style w:type="character" w:customStyle="1" w:styleId="ProfileDescriptionChar">
    <w:name w:val="Profile Description Char"/>
    <w:basedOn w:val="DefaultParagraphFont"/>
    <w:link w:val="ProfileDescription"/>
    <w:rsid w:val="005829FA"/>
    <w:rPr>
      <w:rFonts w:ascii="Calibri Light" w:hAnsi="Calibri Light"/>
      <w:lang w:val="en-CA"/>
    </w:rPr>
  </w:style>
  <w:style w:type="character" w:customStyle="1" w:styleId="UnresolvedMention1">
    <w:name w:val="Unresolved Mention1"/>
    <w:basedOn w:val="DefaultParagraphFont"/>
    <w:uiPriority w:val="99"/>
    <w:semiHidden/>
    <w:unhideWhenUsed/>
    <w:rsid w:val="005929C6"/>
    <w:rPr>
      <w:color w:val="605E5C"/>
      <w:shd w:val="clear" w:color="auto" w:fill="E1DFDD"/>
    </w:rPr>
  </w:style>
  <w:style w:type="paragraph" w:styleId="BodyTextIndent">
    <w:name w:val="Body Text Indent"/>
    <w:basedOn w:val="Normal"/>
    <w:link w:val="BodyTextIndentChar"/>
    <w:rsid w:val="00631BE1"/>
    <w:pPr>
      <w:spacing w:before="0"/>
      <w:ind w:left="1440"/>
    </w:pPr>
    <w:rPr>
      <w:rFonts w:eastAsia="Times New Roman" w:cs="Times New Roman"/>
      <w:sz w:val="18"/>
      <w:szCs w:val="20"/>
      <w:lang w:val="en-US"/>
    </w:rPr>
  </w:style>
  <w:style w:type="character" w:customStyle="1" w:styleId="BodyTextIndentChar">
    <w:name w:val="Body Text Indent Char"/>
    <w:basedOn w:val="DefaultParagraphFont"/>
    <w:link w:val="BodyTextIndent"/>
    <w:rsid w:val="00631BE1"/>
    <w:rPr>
      <w:rFonts w:ascii="Century Gothic" w:eastAsia="Times New Roman" w:hAnsi="Century Gothic" w:cs="Times New Roman"/>
      <w:sz w:val="18"/>
      <w:szCs w:val="20"/>
    </w:rPr>
  </w:style>
  <w:style w:type="paragraph" w:customStyle="1" w:styleId="Default">
    <w:name w:val="Default"/>
    <w:rsid w:val="008F42F2"/>
    <w:pPr>
      <w:autoSpaceDE w:val="0"/>
      <w:autoSpaceDN w:val="0"/>
      <w:adjustRightInd w:val="0"/>
      <w:spacing w:after="0" w:line="240" w:lineRule="auto"/>
    </w:pPr>
    <w:rPr>
      <w:rFonts w:ascii="Calibri" w:hAnsi="Calibri" w:cs="Calibri"/>
      <w:color w:val="000000"/>
      <w:sz w:val="24"/>
      <w:szCs w:val="24"/>
      <w:lang w:val="en-CA"/>
    </w:rPr>
  </w:style>
  <w:style w:type="character" w:customStyle="1" w:styleId="m2939748385705364204m8697424254380956511gmail-il">
    <w:name w:val="m_2939748385705364204m_8697424254380956511gmail-il"/>
    <w:basedOn w:val="DefaultParagraphFont"/>
    <w:rsid w:val="001C0A14"/>
  </w:style>
  <w:style w:type="character" w:styleId="UnresolvedMention">
    <w:name w:val="Unresolved Mention"/>
    <w:basedOn w:val="DefaultParagraphFont"/>
    <w:uiPriority w:val="99"/>
    <w:semiHidden/>
    <w:unhideWhenUsed/>
    <w:rsid w:val="00F64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202721">
      <w:bodyDiv w:val="1"/>
      <w:marLeft w:val="0"/>
      <w:marRight w:val="0"/>
      <w:marTop w:val="0"/>
      <w:marBottom w:val="0"/>
      <w:divBdr>
        <w:top w:val="none" w:sz="0" w:space="0" w:color="auto"/>
        <w:left w:val="none" w:sz="0" w:space="0" w:color="auto"/>
        <w:bottom w:val="none" w:sz="0" w:space="0" w:color="auto"/>
        <w:right w:val="none" w:sz="0" w:space="0" w:color="auto"/>
      </w:divBdr>
    </w:div>
    <w:div w:id="84038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smith.ca" TargetMode="External"/><Relationship Id="rId13" Type="http://schemas.openxmlformats.org/officeDocument/2006/relationships/hyperlink" Target="http://www.cira.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ergystoragecanada.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google.ca/url?sa=i&amp;rct=j&amp;q=linkedin+logo&amp;source=images&amp;cd=&amp;cad=rja&amp;docid=0OgqoLAHg6jI5M&amp;tbnid=8OsdZ13SI76S4M:&amp;ved=0CAUQjRw&amp;url=http://www.noknok.tv/2011/12/07/nokia-lumia-800-tutorial-how-to-set-up-your-linkedin-account/&amp;ei=A0hbUaHPD9Sj4AOHoYGICg&amp;bvm=bv.44697112,d.dmg&amp;psig=AFQjCNE5mVID2isr1mxS-nhbmLUo7n6hOA&amp;ust=1365023073584296" TargetMode="External"/><Relationship Id="rId4" Type="http://schemas.openxmlformats.org/officeDocument/2006/relationships/settings" Target="settings.xml"/><Relationship Id="rId9" Type="http://schemas.openxmlformats.org/officeDocument/2006/relationships/hyperlink" Target="file:///\\192.168.1.51\Verity%20Volume\Career%20Management%20&amp;%20Transition\Portfolio%20Templates\Resume%20Template%201\ca.linkedin.com" TargetMode="External"/><Relationship Id="rId14" Type="http://schemas.openxmlformats.org/officeDocument/2006/relationships/hyperlink" Target="http://www.caip.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E0321A-E6DB-4E13-A5A3-01EB03493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Verity Reception</dc:creator>
  <cp:lastModifiedBy>Dauna Atkins</cp:lastModifiedBy>
  <cp:revision>4</cp:revision>
  <cp:lastPrinted>2018-07-22T22:25:00Z</cp:lastPrinted>
  <dcterms:created xsi:type="dcterms:W3CDTF">2019-03-13T13:03:00Z</dcterms:created>
  <dcterms:modified xsi:type="dcterms:W3CDTF">2020-05-28T17:54:00Z</dcterms:modified>
</cp:coreProperties>
</file>